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8D0" w:rsidRPr="00DA430F" w:rsidRDefault="001238D0" w:rsidP="001238D0">
      <w:pPr>
        <w:ind w:left="7080" w:firstLine="708"/>
        <w:jc w:val="both"/>
        <w:rPr>
          <w:rFonts w:ascii="Arial" w:hAnsi="Arial" w:cs="Arial"/>
          <w:b/>
          <w:sz w:val="20"/>
          <w:szCs w:val="20"/>
        </w:rPr>
      </w:pPr>
      <w:r w:rsidRPr="00B3620B">
        <w:rPr>
          <w:rFonts w:ascii="Arial" w:hAnsi="Arial" w:cs="Arial"/>
          <w:b/>
          <w:sz w:val="20"/>
          <w:szCs w:val="20"/>
        </w:rPr>
        <w:t>Priloga št. 3.</w:t>
      </w:r>
      <w:r>
        <w:rPr>
          <w:rFonts w:ascii="Arial" w:hAnsi="Arial" w:cs="Arial"/>
          <w:b/>
          <w:sz w:val="20"/>
          <w:szCs w:val="20"/>
        </w:rPr>
        <w:t>10</w:t>
      </w:r>
    </w:p>
    <w:p w:rsidR="001238D0" w:rsidRDefault="001238D0" w:rsidP="005243CB">
      <w:pPr>
        <w:spacing w:line="260" w:lineRule="exact"/>
        <w:jc w:val="center"/>
        <w:rPr>
          <w:rFonts w:ascii="Arial" w:hAnsi="Arial" w:cs="Arial"/>
          <w:b/>
          <w:sz w:val="20"/>
          <w:szCs w:val="20"/>
        </w:rPr>
      </w:pPr>
    </w:p>
    <w:p w:rsidR="001238D0" w:rsidRDefault="001238D0" w:rsidP="005243CB">
      <w:pPr>
        <w:spacing w:line="260" w:lineRule="exact"/>
        <w:jc w:val="center"/>
        <w:rPr>
          <w:rFonts w:ascii="Arial" w:hAnsi="Arial" w:cs="Arial"/>
          <w:b/>
          <w:sz w:val="20"/>
          <w:szCs w:val="20"/>
        </w:rPr>
      </w:pPr>
    </w:p>
    <w:p w:rsidR="005243CB" w:rsidRDefault="005243CB" w:rsidP="005243CB">
      <w:pPr>
        <w:spacing w:line="260" w:lineRule="exact"/>
        <w:jc w:val="center"/>
        <w:rPr>
          <w:rFonts w:ascii="Arial" w:hAnsi="Arial" w:cs="Arial"/>
          <w:b/>
          <w:sz w:val="20"/>
          <w:szCs w:val="20"/>
        </w:rPr>
      </w:pPr>
      <w:r>
        <w:rPr>
          <w:rFonts w:ascii="Arial" w:hAnsi="Arial" w:cs="Arial"/>
          <w:b/>
          <w:sz w:val="20"/>
          <w:szCs w:val="20"/>
        </w:rPr>
        <w:t>TEHNIČNA SPECIFIKACIJA – SKLOP 10</w:t>
      </w:r>
    </w:p>
    <w:p w:rsidR="001238D0" w:rsidRPr="001B2B3C" w:rsidRDefault="001238D0" w:rsidP="001238D0">
      <w:pPr>
        <w:keepNext/>
        <w:spacing w:line="260" w:lineRule="exact"/>
        <w:contextualSpacing/>
        <w:jc w:val="center"/>
        <w:rPr>
          <w:rFonts w:ascii="Arial" w:hAnsi="Arial" w:cs="Arial"/>
          <w:sz w:val="20"/>
          <w:szCs w:val="20"/>
        </w:rPr>
      </w:pPr>
      <w:r w:rsidRPr="001B2B3C">
        <w:rPr>
          <w:rFonts w:ascii="Arial" w:hAnsi="Arial" w:cs="Arial"/>
          <w:sz w:val="20"/>
          <w:szCs w:val="20"/>
        </w:rPr>
        <w:t>v zvezi z javnim naročilom št. 430-300/2025</w:t>
      </w:r>
    </w:p>
    <w:p w:rsidR="005243CB" w:rsidRDefault="005243CB" w:rsidP="005243CB">
      <w:pPr>
        <w:pStyle w:val="Telobesedila31"/>
        <w:jc w:val="center"/>
        <w:rPr>
          <w:rFonts w:ascii="Arial" w:hAnsi="Arial" w:cs="Arial"/>
          <w:b/>
          <w:color w:val="000000"/>
          <w:sz w:val="20"/>
          <w:szCs w:val="20"/>
        </w:rPr>
      </w:pPr>
    </w:p>
    <w:p w:rsidR="005243CB" w:rsidRPr="00772EEC" w:rsidRDefault="005243CB" w:rsidP="005243CB">
      <w:pPr>
        <w:pStyle w:val="Telobesedila31"/>
        <w:jc w:val="center"/>
        <w:rPr>
          <w:rFonts w:ascii="Arial" w:hAnsi="Arial" w:cs="Arial"/>
          <w:b/>
          <w:color w:val="000000"/>
          <w:sz w:val="20"/>
          <w:szCs w:val="20"/>
        </w:rPr>
      </w:pPr>
    </w:p>
    <w:p w:rsidR="005243CB" w:rsidRDefault="005243CB" w:rsidP="005243CB">
      <w:pPr>
        <w:pStyle w:val="Telobesedila31"/>
        <w:rPr>
          <w:rFonts w:ascii="Arial" w:hAnsi="Arial" w:cs="Arial"/>
          <w:b/>
          <w:color w:val="000000"/>
          <w:sz w:val="20"/>
          <w:szCs w:val="20"/>
        </w:rPr>
      </w:pPr>
      <w:bookmarkStart w:id="0" w:name="_GoBack"/>
      <w:bookmarkEnd w:id="0"/>
      <w:r w:rsidRPr="00772EEC">
        <w:rPr>
          <w:rFonts w:ascii="Arial" w:hAnsi="Arial" w:cs="Arial"/>
          <w:b/>
          <w:color w:val="000000"/>
          <w:sz w:val="20"/>
          <w:szCs w:val="20"/>
        </w:rPr>
        <w:t xml:space="preserve">Civilno specialno patruljno </w:t>
      </w:r>
      <w:r>
        <w:rPr>
          <w:rFonts w:ascii="Arial" w:hAnsi="Arial" w:cs="Arial"/>
          <w:b/>
          <w:color w:val="000000"/>
          <w:sz w:val="20"/>
          <w:szCs w:val="20"/>
        </w:rPr>
        <w:t>terensko</w:t>
      </w:r>
      <w:r w:rsidRPr="00772EEC">
        <w:rPr>
          <w:rFonts w:ascii="Arial" w:hAnsi="Arial" w:cs="Arial"/>
          <w:b/>
          <w:color w:val="000000"/>
          <w:sz w:val="20"/>
          <w:szCs w:val="20"/>
        </w:rPr>
        <w:t xml:space="preserve"> vozilo od 2000 cm³</w:t>
      </w:r>
      <w:r>
        <w:rPr>
          <w:rFonts w:ascii="Arial" w:hAnsi="Arial" w:cs="Arial"/>
          <w:b/>
          <w:color w:val="000000"/>
          <w:sz w:val="20"/>
          <w:szCs w:val="20"/>
        </w:rPr>
        <w:t xml:space="preserve"> do 3000 cm3</w:t>
      </w:r>
    </w:p>
    <w:p w:rsidR="005243CB" w:rsidRPr="00772EEC" w:rsidRDefault="005243CB" w:rsidP="005243CB">
      <w:pPr>
        <w:pStyle w:val="Telobesedila31"/>
        <w:rPr>
          <w:rFonts w:ascii="Arial" w:hAnsi="Arial" w:cs="Arial"/>
          <w:sz w:val="20"/>
          <w:szCs w:val="20"/>
        </w:rPr>
      </w:pPr>
    </w:p>
    <w:p w:rsidR="005243CB" w:rsidRPr="00772EEC" w:rsidRDefault="005243CB" w:rsidP="005243CB">
      <w:pPr>
        <w:pStyle w:val="Telobesedila31"/>
        <w:rPr>
          <w:rFonts w:ascii="Arial" w:hAnsi="Arial" w:cs="Arial"/>
          <w:color w:val="0070C0"/>
          <w:sz w:val="20"/>
          <w:szCs w:val="20"/>
        </w:rPr>
      </w:pPr>
      <w:r w:rsidRPr="00772EEC">
        <w:rPr>
          <w:rFonts w:ascii="Arial" w:hAnsi="Arial" w:cs="Arial"/>
          <w:sz w:val="20"/>
          <w:szCs w:val="20"/>
        </w:rPr>
        <w:t>Tip. št. 2.4.3.4</w:t>
      </w:r>
    </w:p>
    <w:p w:rsidR="005243CB" w:rsidRPr="00772EEC" w:rsidRDefault="005243CB" w:rsidP="005243CB">
      <w:pPr>
        <w:pStyle w:val="Telobesedila31"/>
        <w:rPr>
          <w:rFonts w:ascii="Arial" w:hAnsi="Arial" w:cs="Arial"/>
          <w:sz w:val="20"/>
          <w:szCs w:val="20"/>
        </w:rPr>
      </w:pPr>
    </w:p>
    <w:p w:rsidR="005243CB" w:rsidRPr="00772EEC" w:rsidRDefault="005243CB" w:rsidP="005243CB">
      <w:pPr>
        <w:pStyle w:val="Telobesedila31"/>
        <w:rPr>
          <w:rFonts w:ascii="Arial" w:hAnsi="Arial" w:cs="Arial"/>
          <w:sz w:val="20"/>
          <w:szCs w:val="20"/>
        </w:rPr>
      </w:pPr>
      <w:r w:rsidRPr="00772EEC">
        <w:rPr>
          <w:rFonts w:ascii="Arial" w:hAnsi="Arial" w:cs="Arial"/>
          <w:sz w:val="20"/>
          <w:szCs w:val="20"/>
        </w:rPr>
        <w:t xml:space="preserve">Količina: </w:t>
      </w:r>
      <w:r>
        <w:rPr>
          <w:rFonts w:ascii="Arial" w:hAnsi="Arial" w:cs="Arial"/>
          <w:sz w:val="20"/>
          <w:szCs w:val="20"/>
        </w:rPr>
        <w:t>2</w:t>
      </w:r>
      <w:r w:rsidRPr="00772EEC">
        <w:rPr>
          <w:rFonts w:ascii="Arial" w:hAnsi="Arial" w:cs="Arial"/>
          <w:sz w:val="20"/>
          <w:szCs w:val="20"/>
        </w:rPr>
        <w:t xml:space="preserve"> vozil</w:t>
      </w:r>
      <w:r>
        <w:rPr>
          <w:rFonts w:ascii="Arial" w:hAnsi="Arial" w:cs="Arial"/>
          <w:sz w:val="20"/>
          <w:szCs w:val="20"/>
        </w:rPr>
        <w:t>i</w:t>
      </w:r>
    </w:p>
    <w:p w:rsidR="005243CB" w:rsidRPr="00772EEC" w:rsidRDefault="005243CB" w:rsidP="005243CB">
      <w:pPr>
        <w:tabs>
          <w:tab w:val="left" w:pos="860"/>
          <w:tab w:val="left" w:pos="9250"/>
        </w:tabs>
        <w:jc w:val="both"/>
        <w:rPr>
          <w:rFonts w:ascii="Arial" w:hAnsi="Arial" w:cs="Arial"/>
          <w:b/>
          <w:color w:val="000000"/>
          <w:sz w:val="20"/>
          <w:szCs w:val="20"/>
        </w:rPr>
      </w:pPr>
    </w:p>
    <w:p w:rsidR="005243CB" w:rsidRDefault="005243CB" w:rsidP="005243CB">
      <w:pPr>
        <w:pStyle w:val="Brezrazmikov"/>
        <w:jc w:val="both"/>
        <w:rPr>
          <w:rFonts w:ascii="Arial" w:hAnsi="Arial" w:cs="Arial"/>
          <w:b/>
          <w:sz w:val="20"/>
          <w:szCs w:val="20"/>
        </w:rPr>
      </w:pPr>
      <w:r w:rsidRPr="00772EEC">
        <w:rPr>
          <w:rFonts w:ascii="Arial" w:hAnsi="Arial" w:cs="Arial"/>
          <w:b/>
          <w:sz w:val="20"/>
          <w:szCs w:val="20"/>
        </w:rPr>
        <w:t>TEHNIČNE ZAHTEVE</w:t>
      </w:r>
    </w:p>
    <w:p w:rsidR="005243CB" w:rsidRPr="005C5A0A" w:rsidRDefault="005243CB" w:rsidP="005243CB">
      <w:pPr>
        <w:tabs>
          <w:tab w:val="left" w:pos="851"/>
        </w:tabs>
        <w:jc w:val="both"/>
        <w:rPr>
          <w:rFonts w:ascii="Arial" w:hAnsi="Arial" w:cs="Arial"/>
          <w:sz w:val="20"/>
          <w:szCs w:val="20"/>
        </w:rPr>
      </w:pPr>
    </w:p>
    <w:p w:rsidR="005243CB" w:rsidRPr="00D77D1E" w:rsidRDefault="005243CB" w:rsidP="005243CB">
      <w:pPr>
        <w:pStyle w:val="Odstavekseznama"/>
        <w:numPr>
          <w:ilvl w:val="0"/>
          <w:numId w:val="1"/>
        </w:numPr>
        <w:tabs>
          <w:tab w:val="left" w:pos="851"/>
        </w:tabs>
        <w:jc w:val="both"/>
        <w:rPr>
          <w:rFonts w:ascii="Arial" w:hAnsi="Arial" w:cs="Arial"/>
          <w:strike/>
          <w:sz w:val="20"/>
          <w:szCs w:val="20"/>
        </w:rPr>
      </w:pPr>
      <w:r w:rsidRPr="002461EE">
        <w:rPr>
          <w:rFonts w:ascii="Arial" w:hAnsi="Arial" w:cs="Arial"/>
          <w:sz w:val="20"/>
          <w:szCs w:val="20"/>
        </w:rPr>
        <w:t xml:space="preserve">Pet vratno </w:t>
      </w:r>
      <w:r>
        <w:rPr>
          <w:rFonts w:ascii="Arial" w:hAnsi="Arial" w:cs="Arial"/>
          <w:sz w:val="20"/>
          <w:szCs w:val="20"/>
        </w:rPr>
        <w:t xml:space="preserve">cestno terensko </w:t>
      </w:r>
      <w:r w:rsidRPr="002461EE">
        <w:rPr>
          <w:rFonts w:ascii="Arial" w:hAnsi="Arial" w:cs="Arial"/>
          <w:sz w:val="20"/>
          <w:szCs w:val="20"/>
        </w:rPr>
        <w:t xml:space="preserve">vozilo </w:t>
      </w:r>
      <w:r>
        <w:rPr>
          <w:rFonts w:ascii="Arial" w:hAnsi="Arial" w:cs="Arial"/>
          <w:sz w:val="20"/>
          <w:szCs w:val="20"/>
        </w:rPr>
        <w:t>oziroma</w:t>
      </w:r>
      <w:r w:rsidRPr="002461EE">
        <w:rPr>
          <w:rFonts w:ascii="Arial" w:hAnsi="Arial" w:cs="Arial"/>
          <w:sz w:val="20"/>
          <w:szCs w:val="20"/>
        </w:rPr>
        <w:t xml:space="preserve"> </w:t>
      </w:r>
      <w:r>
        <w:rPr>
          <w:rFonts w:ascii="Arial" w:hAnsi="Arial" w:cs="Arial"/>
          <w:sz w:val="20"/>
          <w:szCs w:val="20"/>
        </w:rPr>
        <w:t>v SUV</w:t>
      </w:r>
      <w:r w:rsidRPr="002461EE">
        <w:rPr>
          <w:rFonts w:ascii="Arial" w:hAnsi="Arial" w:cs="Arial"/>
          <w:sz w:val="20"/>
          <w:szCs w:val="20"/>
        </w:rPr>
        <w:t xml:space="preserve"> izvedbi</w:t>
      </w:r>
      <w:r>
        <w:rPr>
          <w:rFonts w:ascii="Arial" w:hAnsi="Arial" w:cs="Arial"/>
          <w:sz w:val="20"/>
          <w:szCs w:val="20"/>
        </w:rPr>
        <w:t>.</w:t>
      </w:r>
    </w:p>
    <w:p w:rsidR="005243CB" w:rsidRPr="002461EE" w:rsidRDefault="005243CB" w:rsidP="005243CB">
      <w:pPr>
        <w:numPr>
          <w:ilvl w:val="0"/>
          <w:numId w:val="1"/>
        </w:numPr>
        <w:tabs>
          <w:tab w:val="left" w:pos="851"/>
        </w:tabs>
        <w:jc w:val="both"/>
        <w:rPr>
          <w:rFonts w:ascii="Arial" w:hAnsi="Arial" w:cs="Arial"/>
          <w:sz w:val="20"/>
          <w:szCs w:val="20"/>
        </w:rPr>
      </w:pPr>
      <w:r w:rsidRPr="002461EE">
        <w:rPr>
          <w:rFonts w:ascii="Arial" w:hAnsi="Arial" w:cs="Arial"/>
          <w:bCs/>
          <w:sz w:val="20"/>
          <w:szCs w:val="20"/>
        </w:rPr>
        <w:t xml:space="preserve">Vozili v </w:t>
      </w:r>
      <w:r>
        <w:rPr>
          <w:rFonts w:ascii="Arial" w:hAnsi="Arial" w:cs="Arial"/>
          <w:bCs/>
          <w:sz w:val="20"/>
          <w:szCs w:val="20"/>
        </w:rPr>
        <w:t xml:space="preserve">temnejši </w:t>
      </w:r>
      <w:r w:rsidRPr="002461EE">
        <w:rPr>
          <w:rFonts w:ascii="Arial" w:hAnsi="Arial" w:cs="Arial"/>
          <w:bCs/>
          <w:sz w:val="20"/>
          <w:szCs w:val="20"/>
        </w:rPr>
        <w:t>sivi barvi.</w:t>
      </w:r>
    </w:p>
    <w:p w:rsidR="005243CB" w:rsidRPr="00772EEC" w:rsidRDefault="005243CB" w:rsidP="005243CB">
      <w:pPr>
        <w:numPr>
          <w:ilvl w:val="0"/>
          <w:numId w:val="1"/>
        </w:numPr>
        <w:tabs>
          <w:tab w:val="left" w:pos="851"/>
        </w:tabs>
        <w:jc w:val="both"/>
        <w:rPr>
          <w:rFonts w:ascii="Arial" w:hAnsi="Arial" w:cs="Arial"/>
          <w:sz w:val="20"/>
          <w:szCs w:val="20"/>
        </w:rPr>
      </w:pPr>
      <w:r>
        <w:rPr>
          <w:rFonts w:ascii="Arial" w:hAnsi="Arial" w:cs="Arial"/>
          <w:bCs/>
          <w:sz w:val="20"/>
          <w:szCs w:val="20"/>
        </w:rPr>
        <w:t>Nazivna p</w:t>
      </w:r>
      <w:r w:rsidRPr="002461EE">
        <w:rPr>
          <w:rFonts w:ascii="Arial" w:hAnsi="Arial" w:cs="Arial"/>
          <w:bCs/>
          <w:sz w:val="20"/>
          <w:szCs w:val="20"/>
        </w:rPr>
        <w:t xml:space="preserve">rostornina motorja od 2000 </w:t>
      </w:r>
      <w:r w:rsidRPr="00772EEC">
        <w:rPr>
          <w:rFonts w:ascii="Arial" w:hAnsi="Arial" w:cs="Arial"/>
          <w:bCs/>
          <w:sz w:val="20"/>
          <w:szCs w:val="20"/>
        </w:rPr>
        <w:t>cm</w:t>
      </w:r>
      <w:r w:rsidRPr="00772EEC">
        <w:rPr>
          <w:rFonts w:ascii="Arial" w:hAnsi="Arial" w:cs="Arial"/>
          <w:bCs/>
          <w:sz w:val="20"/>
          <w:szCs w:val="20"/>
          <w:vertAlign w:val="superscript"/>
        </w:rPr>
        <w:t xml:space="preserve">3 </w:t>
      </w:r>
      <w:r w:rsidRPr="00772EEC">
        <w:rPr>
          <w:rFonts w:ascii="Arial" w:hAnsi="Arial" w:cs="Arial"/>
          <w:bCs/>
          <w:sz w:val="20"/>
          <w:szCs w:val="20"/>
        </w:rPr>
        <w:t>do 3.000 cm</w:t>
      </w:r>
      <w:r w:rsidRPr="00772EEC">
        <w:rPr>
          <w:rFonts w:ascii="Arial" w:hAnsi="Arial" w:cs="Arial"/>
          <w:bCs/>
          <w:sz w:val="20"/>
          <w:szCs w:val="20"/>
          <w:vertAlign w:val="superscript"/>
        </w:rPr>
        <w:t>3</w:t>
      </w:r>
      <w:r w:rsidRPr="00772EEC">
        <w:rPr>
          <w:rFonts w:ascii="Arial" w:hAnsi="Arial" w:cs="Arial"/>
          <w:bCs/>
          <w:sz w:val="20"/>
          <w:szCs w:val="20"/>
        </w:rPr>
        <w:t>.</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Moč motorja najmanj 1</w:t>
      </w:r>
      <w:r>
        <w:rPr>
          <w:rFonts w:ascii="Arial" w:hAnsi="Arial" w:cs="Arial"/>
          <w:bCs/>
          <w:sz w:val="20"/>
          <w:szCs w:val="20"/>
        </w:rPr>
        <w:t>9</w:t>
      </w:r>
      <w:r w:rsidRPr="00772EEC">
        <w:rPr>
          <w:rFonts w:ascii="Arial" w:hAnsi="Arial" w:cs="Arial"/>
          <w:bCs/>
          <w:sz w:val="20"/>
          <w:szCs w:val="20"/>
        </w:rPr>
        <w:t xml:space="preserve">0 kW. </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Bencinski</w:t>
      </w:r>
      <w:r>
        <w:rPr>
          <w:rFonts w:ascii="Arial" w:hAnsi="Arial" w:cs="Arial"/>
          <w:bCs/>
          <w:sz w:val="20"/>
          <w:szCs w:val="20"/>
        </w:rPr>
        <w:t>.</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Emisijski razred vozila najmanj EURO 6.</w:t>
      </w:r>
    </w:p>
    <w:p w:rsidR="005243CB" w:rsidRPr="00772EEC" w:rsidRDefault="005243CB" w:rsidP="005243CB">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Dosežen rezultat na preizkusnih trčenjih pa EURO NCAP 5*.</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Minimalna dolžina vozila 4.</w:t>
      </w:r>
      <w:r>
        <w:rPr>
          <w:rFonts w:ascii="Arial" w:hAnsi="Arial" w:cs="Arial"/>
          <w:bCs/>
          <w:sz w:val="20"/>
          <w:szCs w:val="20"/>
        </w:rPr>
        <w:t>7</w:t>
      </w:r>
      <w:r w:rsidRPr="00772EEC">
        <w:rPr>
          <w:rFonts w:ascii="Arial" w:hAnsi="Arial" w:cs="Arial"/>
          <w:bCs/>
          <w:sz w:val="20"/>
          <w:szCs w:val="20"/>
        </w:rPr>
        <w:t>50 mm.</w:t>
      </w:r>
    </w:p>
    <w:p w:rsidR="005243CB" w:rsidRPr="00D77D1E"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Minimalna medosna razdalja 2.</w:t>
      </w:r>
      <w:r>
        <w:rPr>
          <w:rFonts w:ascii="Arial" w:hAnsi="Arial" w:cs="Arial"/>
          <w:bCs/>
          <w:sz w:val="20"/>
          <w:szCs w:val="20"/>
        </w:rPr>
        <w:t>7</w:t>
      </w:r>
      <w:r w:rsidRPr="00772EEC">
        <w:rPr>
          <w:rFonts w:ascii="Arial" w:hAnsi="Arial" w:cs="Arial"/>
          <w:bCs/>
          <w:sz w:val="20"/>
          <w:szCs w:val="20"/>
        </w:rPr>
        <w:t>50 mm.</w:t>
      </w:r>
    </w:p>
    <w:p w:rsidR="005243CB" w:rsidRDefault="005243CB" w:rsidP="005243CB">
      <w:pPr>
        <w:numPr>
          <w:ilvl w:val="0"/>
          <w:numId w:val="1"/>
        </w:numPr>
        <w:tabs>
          <w:tab w:val="left" w:pos="851"/>
        </w:tabs>
        <w:jc w:val="both"/>
        <w:rPr>
          <w:rFonts w:ascii="Arial" w:hAnsi="Arial" w:cs="Arial"/>
          <w:bCs/>
          <w:sz w:val="20"/>
          <w:szCs w:val="20"/>
        </w:rPr>
      </w:pPr>
      <w:r>
        <w:rPr>
          <w:rFonts w:ascii="Arial" w:hAnsi="Arial" w:cs="Arial"/>
          <w:bCs/>
          <w:sz w:val="20"/>
          <w:szCs w:val="20"/>
        </w:rPr>
        <w:t>S</w:t>
      </w:r>
      <w:r w:rsidRPr="00772EEC">
        <w:rPr>
          <w:rFonts w:ascii="Arial" w:hAnsi="Arial" w:cs="Arial"/>
          <w:bCs/>
          <w:sz w:val="20"/>
          <w:szCs w:val="20"/>
        </w:rPr>
        <w:t>amodejni menjalnik.</w:t>
      </w:r>
    </w:p>
    <w:p w:rsidR="005243CB" w:rsidRDefault="005243CB" w:rsidP="005243CB">
      <w:pPr>
        <w:numPr>
          <w:ilvl w:val="0"/>
          <w:numId w:val="1"/>
        </w:numPr>
        <w:tabs>
          <w:tab w:val="left" w:pos="851"/>
        </w:tabs>
        <w:jc w:val="both"/>
        <w:rPr>
          <w:rFonts w:ascii="Arial" w:hAnsi="Arial" w:cs="Arial"/>
          <w:bCs/>
          <w:sz w:val="20"/>
          <w:szCs w:val="20"/>
        </w:rPr>
      </w:pPr>
      <w:r>
        <w:rPr>
          <w:rFonts w:ascii="Arial" w:hAnsi="Arial" w:cs="Arial"/>
          <w:bCs/>
          <w:sz w:val="20"/>
          <w:szCs w:val="20"/>
        </w:rPr>
        <w:t>Volan s tipkami za upravljanje menjalnika</w:t>
      </w:r>
    </w:p>
    <w:p w:rsidR="005243CB" w:rsidRPr="00772EEC" w:rsidRDefault="005243CB" w:rsidP="005243CB">
      <w:pPr>
        <w:numPr>
          <w:ilvl w:val="0"/>
          <w:numId w:val="1"/>
        </w:numPr>
        <w:tabs>
          <w:tab w:val="left" w:pos="851"/>
        </w:tabs>
        <w:jc w:val="both"/>
        <w:rPr>
          <w:rFonts w:ascii="Arial" w:hAnsi="Arial" w:cs="Arial"/>
          <w:bCs/>
          <w:sz w:val="20"/>
          <w:szCs w:val="20"/>
        </w:rPr>
      </w:pPr>
      <w:r>
        <w:rPr>
          <w:rFonts w:ascii="Arial" w:hAnsi="Arial" w:cs="Arial"/>
          <w:bCs/>
          <w:sz w:val="20"/>
          <w:szCs w:val="20"/>
        </w:rPr>
        <w:t>Štirikolesni pogon.</w:t>
      </w:r>
    </w:p>
    <w:p w:rsidR="005243CB" w:rsidRPr="00772EEC" w:rsidRDefault="005243CB" w:rsidP="005243CB">
      <w:pPr>
        <w:numPr>
          <w:ilvl w:val="0"/>
          <w:numId w:val="1"/>
        </w:numPr>
        <w:tabs>
          <w:tab w:val="left" w:pos="851"/>
        </w:tabs>
        <w:jc w:val="both"/>
        <w:rPr>
          <w:rFonts w:ascii="Arial" w:hAnsi="Arial" w:cs="Arial"/>
          <w:bCs/>
          <w:sz w:val="20"/>
          <w:szCs w:val="20"/>
        </w:rPr>
      </w:pPr>
      <w:r w:rsidRPr="00772EEC">
        <w:rPr>
          <w:rFonts w:ascii="Arial" w:hAnsi="Arial" w:cs="Arial"/>
          <w:bCs/>
          <w:sz w:val="20"/>
          <w:szCs w:val="20"/>
        </w:rPr>
        <w:t>Avtomatsko elektronsko uravnavanje podvozja ali enakovreden sistem</w:t>
      </w:r>
    </w:p>
    <w:p w:rsidR="005243CB" w:rsidRDefault="005243CB" w:rsidP="005243CB">
      <w:pPr>
        <w:numPr>
          <w:ilvl w:val="0"/>
          <w:numId w:val="1"/>
        </w:numPr>
        <w:tabs>
          <w:tab w:val="left" w:pos="851"/>
        </w:tabs>
        <w:jc w:val="both"/>
        <w:rPr>
          <w:rFonts w:ascii="Arial" w:hAnsi="Arial" w:cs="Arial"/>
          <w:bCs/>
          <w:sz w:val="20"/>
          <w:szCs w:val="20"/>
        </w:rPr>
      </w:pPr>
      <w:r w:rsidRPr="00772EEC">
        <w:rPr>
          <w:rFonts w:ascii="Arial" w:hAnsi="Arial" w:cs="Arial"/>
          <w:bCs/>
          <w:sz w:val="20"/>
          <w:szCs w:val="20"/>
        </w:rPr>
        <w:t>Parkirni senzorji spredaj in zada</w:t>
      </w:r>
      <w:r>
        <w:rPr>
          <w:rFonts w:ascii="Arial" w:hAnsi="Arial" w:cs="Arial"/>
          <w:bCs/>
          <w:sz w:val="20"/>
          <w:szCs w:val="20"/>
        </w:rPr>
        <w:t>j</w:t>
      </w:r>
      <w:r w:rsidRPr="00772EEC">
        <w:rPr>
          <w:rFonts w:ascii="Arial" w:hAnsi="Arial" w:cs="Arial"/>
          <w:bCs/>
          <w:sz w:val="20"/>
          <w:szCs w:val="20"/>
        </w:rPr>
        <w:t xml:space="preserve"> ter kamera za vzvratno vožnjo</w:t>
      </w:r>
    </w:p>
    <w:p w:rsidR="005243CB" w:rsidRPr="00772EEC" w:rsidRDefault="005243CB" w:rsidP="005243CB">
      <w:pPr>
        <w:numPr>
          <w:ilvl w:val="0"/>
          <w:numId w:val="1"/>
        </w:numPr>
        <w:tabs>
          <w:tab w:val="left" w:pos="851"/>
        </w:tabs>
        <w:jc w:val="both"/>
        <w:rPr>
          <w:rFonts w:ascii="Arial" w:hAnsi="Arial" w:cs="Arial"/>
          <w:bCs/>
          <w:sz w:val="20"/>
          <w:szCs w:val="20"/>
        </w:rPr>
      </w:pPr>
      <w:r>
        <w:rPr>
          <w:rFonts w:ascii="Arial" w:hAnsi="Arial" w:cs="Arial"/>
          <w:bCs/>
          <w:sz w:val="20"/>
          <w:szCs w:val="20"/>
        </w:rPr>
        <w:t>LED žarometi</w:t>
      </w:r>
    </w:p>
    <w:p w:rsidR="005243CB" w:rsidRPr="00772EEC" w:rsidRDefault="005243CB" w:rsidP="005243CB">
      <w:pPr>
        <w:numPr>
          <w:ilvl w:val="0"/>
          <w:numId w:val="1"/>
        </w:numPr>
        <w:tabs>
          <w:tab w:val="left" w:pos="851"/>
        </w:tabs>
        <w:jc w:val="both"/>
        <w:rPr>
          <w:rFonts w:ascii="Arial" w:hAnsi="Arial" w:cs="Arial"/>
          <w:bCs/>
          <w:sz w:val="20"/>
          <w:szCs w:val="20"/>
        </w:rPr>
      </w:pPr>
      <w:r w:rsidRPr="00772EEC">
        <w:rPr>
          <w:rFonts w:ascii="Arial" w:hAnsi="Arial" w:cs="Arial"/>
          <w:bCs/>
          <w:sz w:val="20"/>
          <w:szCs w:val="20"/>
        </w:rPr>
        <w:t>Avtomatsko prilagajanje snopa dolgih luči.</w:t>
      </w:r>
    </w:p>
    <w:p w:rsidR="005243CB" w:rsidRPr="00772EEC" w:rsidRDefault="005243CB" w:rsidP="005243CB">
      <w:pPr>
        <w:numPr>
          <w:ilvl w:val="0"/>
          <w:numId w:val="1"/>
        </w:numPr>
        <w:tabs>
          <w:tab w:val="left" w:pos="851"/>
        </w:tabs>
        <w:jc w:val="both"/>
        <w:rPr>
          <w:rFonts w:ascii="Arial" w:hAnsi="Arial" w:cs="Arial"/>
          <w:bCs/>
          <w:sz w:val="20"/>
          <w:szCs w:val="20"/>
        </w:rPr>
      </w:pPr>
      <w:r w:rsidRPr="00772EEC">
        <w:rPr>
          <w:rFonts w:ascii="Arial" w:hAnsi="Arial" w:cs="Arial"/>
          <w:bCs/>
          <w:sz w:val="20"/>
          <w:szCs w:val="20"/>
        </w:rPr>
        <w:t xml:space="preserve">Prostornina prtljažnega prostora minimalno </w:t>
      </w:r>
      <w:r>
        <w:rPr>
          <w:rFonts w:ascii="Arial" w:hAnsi="Arial" w:cs="Arial"/>
          <w:bCs/>
          <w:sz w:val="20"/>
          <w:szCs w:val="20"/>
        </w:rPr>
        <w:t>56</w:t>
      </w:r>
      <w:r w:rsidRPr="00772EEC">
        <w:rPr>
          <w:rFonts w:ascii="Arial" w:hAnsi="Arial" w:cs="Arial"/>
          <w:bCs/>
          <w:sz w:val="20"/>
          <w:szCs w:val="20"/>
        </w:rPr>
        <w:t>0 l.</w:t>
      </w:r>
    </w:p>
    <w:p w:rsidR="005243CB" w:rsidRPr="00772EEC" w:rsidRDefault="005243CB" w:rsidP="005243CB">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Zavorni sistem za preprečevanje blokade koles (ABS oziroma druga enakovredna oznaka).</w:t>
      </w:r>
    </w:p>
    <w:p w:rsidR="005243CB" w:rsidRPr="00772EEC" w:rsidRDefault="005243CB" w:rsidP="005243CB">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Elektronska porazdelitev zavorne sile (EBD oziroma druga enakovredna oznaka).</w:t>
      </w:r>
    </w:p>
    <w:p w:rsidR="005243CB" w:rsidRPr="00772EEC" w:rsidRDefault="005243CB" w:rsidP="005243CB">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Elektronska ojačitev zavorne sile – zavorna asistenca (BAS oziroma druga enakovredna oznaka).</w:t>
      </w:r>
    </w:p>
    <w:p w:rsidR="005243CB" w:rsidRPr="00772EEC" w:rsidRDefault="005243CB" w:rsidP="005243CB">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Sistem za učinkovitejše zaviranje v sili (EBA oziroma druga enakovredna oznaka).</w:t>
      </w:r>
    </w:p>
    <w:p w:rsidR="005243CB" w:rsidRPr="00772EEC" w:rsidRDefault="005243CB" w:rsidP="005243CB">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Sistem za elektronski nadzor stabilnosti vozila (ESP oziroma druga enakovredna oznaka).</w:t>
      </w:r>
    </w:p>
    <w:p w:rsidR="005243CB" w:rsidRPr="00772EEC" w:rsidRDefault="005243CB" w:rsidP="005243CB">
      <w:pPr>
        <w:numPr>
          <w:ilvl w:val="0"/>
          <w:numId w:val="1"/>
        </w:numPr>
        <w:tabs>
          <w:tab w:val="left" w:pos="860"/>
        </w:tabs>
        <w:jc w:val="both"/>
        <w:rPr>
          <w:rFonts w:ascii="Arial" w:hAnsi="Arial" w:cs="Arial"/>
          <w:sz w:val="20"/>
          <w:szCs w:val="20"/>
        </w:rPr>
      </w:pPr>
      <w:r w:rsidRPr="00772EEC">
        <w:rPr>
          <w:rFonts w:ascii="Arial" w:hAnsi="Arial" w:cs="Arial"/>
          <w:sz w:val="20"/>
          <w:szCs w:val="20"/>
        </w:rPr>
        <w:t>Sistem za regulacijo zdrsa pogonskih koles (ASR oziroma druga enakovredna oznaka).</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Volanski obroč nastavljiv po višini in globini.</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Električni pomik stekel na sprednjih in zadnjih vratih.</w:t>
      </w:r>
    </w:p>
    <w:p w:rsidR="005243CB" w:rsidRPr="00416EC2"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Električno pomična in ogrevana bočna ogledala.</w:t>
      </w:r>
    </w:p>
    <w:p w:rsidR="005243CB" w:rsidRPr="00772EEC" w:rsidRDefault="005243CB" w:rsidP="005243CB">
      <w:pPr>
        <w:numPr>
          <w:ilvl w:val="0"/>
          <w:numId w:val="1"/>
        </w:numPr>
        <w:tabs>
          <w:tab w:val="left" w:pos="851"/>
        </w:tabs>
        <w:jc w:val="both"/>
        <w:rPr>
          <w:rFonts w:ascii="Arial" w:hAnsi="Arial" w:cs="Arial"/>
          <w:sz w:val="20"/>
          <w:szCs w:val="20"/>
        </w:rPr>
      </w:pPr>
      <w:r>
        <w:rPr>
          <w:rFonts w:ascii="Arial" w:hAnsi="Arial" w:cs="Arial"/>
          <w:sz w:val="20"/>
          <w:szCs w:val="20"/>
        </w:rPr>
        <w:t>Ogrevano vetrobransko steklo</w:t>
      </w:r>
    </w:p>
    <w:p w:rsidR="005243CB" w:rsidRPr="00F92390" w:rsidRDefault="005243CB" w:rsidP="005243CB">
      <w:pPr>
        <w:numPr>
          <w:ilvl w:val="0"/>
          <w:numId w:val="1"/>
        </w:numPr>
        <w:tabs>
          <w:tab w:val="left" w:pos="851"/>
        </w:tabs>
        <w:jc w:val="both"/>
        <w:rPr>
          <w:rFonts w:ascii="Arial" w:hAnsi="Arial" w:cs="Arial"/>
          <w:sz w:val="20"/>
          <w:szCs w:val="20"/>
        </w:rPr>
      </w:pPr>
      <w:r w:rsidRPr="00F92390">
        <w:rPr>
          <w:rFonts w:ascii="Arial" w:hAnsi="Arial" w:cs="Arial"/>
          <w:bCs/>
          <w:sz w:val="20"/>
          <w:szCs w:val="20"/>
        </w:rPr>
        <w:t>Radijski sprejemnik</w:t>
      </w:r>
      <w:r>
        <w:rPr>
          <w:rFonts w:ascii="Arial" w:hAnsi="Arial" w:cs="Arial"/>
          <w:bCs/>
          <w:sz w:val="20"/>
          <w:szCs w:val="20"/>
        </w:rPr>
        <w:t xml:space="preserve"> DAB</w:t>
      </w:r>
      <w:r w:rsidRPr="00F92390">
        <w:rPr>
          <w:rFonts w:ascii="Arial" w:hAnsi="Arial" w:cs="Arial"/>
          <w:bCs/>
          <w:sz w:val="20"/>
          <w:szCs w:val="20"/>
        </w:rPr>
        <w:t>, z  najmanj 10 paličnim zaslonom z navigacijo.</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Daljinsko centralno zaklepanje.</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 xml:space="preserve">Avtomatska klimatska naprava. </w:t>
      </w:r>
    </w:p>
    <w:p w:rsidR="005243CB" w:rsidRPr="00F23E5D"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Alarmna varnostna naprava.</w:t>
      </w:r>
    </w:p>
    <w:p w:rsidR="005243CB" w:rsidRPr="00772EEC" w:rsidRDefault="005243CB" w:rsidP="005243CB">
      <w:pPr>
        <w:numPr>
          <w:ilvl w:val="0"/>
          <w:numId w:val="1"/>
        </w:numPr>
        <w:tabs>
          <w:tab w:val="left" w:pos="851"/>
        </w:tabs>
        <w:jc w:val="both"/>
        <w:rPr>
          <w:rFonts w:ascii="Arial" w:hAnsi="Arial" w:cs="Arial"/>
          <w:sz w:val="20"/>
          <w:szCs w:val="20"/>
        </w:rPr>
      </w:pPr>
      <w:r>
        <w:rPr>
          <w:rFonts w:ascii="Arial" w:hAnsi="Arial" w:cs="Arial"/>
          <w:sz w:val="20"/>
          <w:szCs w:val="20"/>
        </w:rPr>
        <w:t>Original gumijaste preproge</w:t>
      </w:r>
    </w:p>
    <w:p w:rsidR="005243CB" w:rsidRPr="00772EEC"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Zračni blazini za voznika in sovoznika spredaj in najmanj dve bočni zračni blazini.</w:t>
      </w:r>
    </w:p>
    <w:p w:rsidR="005243CB" w:rsidRPr="00772EEC" w:rsidRDefault="005243CB" w:rsidP="005243CB">
      <w:pPr>
        <w:numPr>
          <w:ilvl w:val="0"/>
          <w:numId w:val="10"/>
        </w:numPr>
        <w:tabs>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 xml:space="preserve">Svetila za meglo spredaj in zadaj </w:t>
      </w:r>
      <w:r w:rsidRPr="00772EEC">
        <w:rPr>
          <w:rFonts w:ascii="Arial" w:hAnsi="Arial" w:cs="Arial"/>
          <w:sz w:val="20"/>
          <w:szCs w:val="20"/>
        </w:rPr>
        <w:t>ali enakovreden sistem za vožnjo v slabem vremenu (megla, dež…).</w:t>
      </w:r>
    </w:p>
    <w:p w:rsidR="005243CB" w:rsidRPr="00772EEC" w:rsidRDefault="005243CB" w:rsidP="005243CB">
      <w:pPr>
        <w:pStyle w:val="Odstavekseznama"/>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Vgrajen močnejši alternator za polnjenje obeh akumulatorjev oziroma izjava ponudnika o ustreznosti serijsko vgrajenega alternatorja za polnjenje obeh akumulatorjev pod nespremenjenimi garancijskimi pogoji.</w:t>
      </w:r>
    </w:p>
    <w:p w:rsidR="005243CB" w:rsidRPr="00361085" w:rsidRDefault="005243CB" w:rsidP="005243CB">
      <w:pPr>
        <w:numPr>
          <w:ilvl w:val="0"/>
          <w:numId w:val="1"/>
        </w:numPr>
        <w:tabs>
          <w:tab w:val="left" w:pos="851"/>
        </w:tabs>
        <w:jc w:val="both"/>
        <w:rPr>
          <w:rFonts w:ascii="Arial" w:hAnsi="Arial" w:cs="Arial"/>
          <w:sz w:val="20"/>
          <w:szCs w:val="20"/>
        </w:rPr>
      </w:pPr>
      <w:r w:rsidRPr="00113375">
        <w:rPr>
          <w:rFonts w:ascii="Arial" w:hAnsi="Arial" w:cs="Arial"/>
          <w:bCs/>
          <w:sz w:val="20"/>
          <w:szCs w:val="20"/>
        </w:rPr>
        <w:t xml:space="preserve">Obvezna oprema v skladu s slovensko zakonodajo (prva pomoč, varnostni trikotnik, rezervne žarnice) in </w:t>
      </w:r>
      <w:r w:rsidRPr="00113375">
        <w:rPr>
          <w:rFonts w:ascii="Arial" w:hAnsi="Arial" w:cs="Arial"/>
          <w:sz w:val="20"/>
          <w:szCs w:val="20"/>
        </w:rPr>
        <w:t>varnostni jopič priloženo v vozilu</w:t>
      </w:r>
      <w:r w:rsidRPr="00113375">
        <w:rPr>
          <w:rFonts w:ascii="Arial" w:hAnsi="Arial" w:cs="Arial"/>
          <w:bCs/>
          <w:sz w:val="20"/>
          <w:szCs w:val="20"/>
        </w:rPr>
        <w:t>. Prva pomoč ne sme biti starejša več kot 1 leto od dneva prevzema.</w:t>
      </w:r>
    </w:p>
    <w:p w:rsidR="005243CB" w:rsidRPr="001427F3" w:rsidRDefault="005243CB" w:rsidP="005243CB">
      <w:pPr>
        <w:numPr>
          <w:ilvl w:val="0"/>
          <w:numId w:val="1"/>
        </w:numPr>
        <w:tabs>
          <w:tab w:val="left" w:pos="851"/>
        </w:tabs>
        <w:jc w:val="both"/>
        <w:rPr>
          <w:rFonts w:ascii="Arial" w:hAnsi="Arial" w:cs="Arial"/>
          <w:sz w:val="20"/>
          <w:szCs w:val="20"/>
        </w:rPr>
      </w:pPr>
      <w:r w:rsidRPr="00772EEC">
        <w:rPr>
          <w:rFonts w:ascii="Arial" w:hAnsi="Arial" w:cs="Arial"/>
          <w:bCs/>
          <w:sz w:val="20"/>
          <w:szCs w:val="20"/>
        </w:rPr>
        <w:t>Strgalo za led.</w:t>
      </w:r>
    </w:p>
    <w:p w:rsidR="005243CB" w:rsidRPr="00361085" w:rsidRDefault="005243CB" w:rsidP="005243CB">
      <w:pPr>
        <w:numPr>
          <w:ilvl w:val="0"/>
          <w:numId w:val="1"/>
        </w:numPr>
        <w:tabs>
          <w:tab w:val="left" w:pos="851"/>
        </w:tabs>
        <w:jc w:val="both"/>
        <w:rPr>
          <w:rFonts w:ascii="Arial" w:hAnsi="Arial" w:cs="Arial"/>
          <w:sz w:val="20"/>
          <w:szCs w:val="20"/>
        </w:rPr>
      </w:pPr>
      <w:bookmarkStart w:id="1" w:name="_Hlk179289903"/>
      <w:r w:rsidRPr="00772EEC">
        <w:rPr>
          <w:rFonts w:ascii="Arial" w:hAnsi="Arial" w:cs="Arial"/>
          <w:sz w:val="20"/>
          <w:szCs w:val="20"/>
        </w:rPr>
        <w:t xml:space="preserve">Dodatno nameščene tipske zaščitne sedežne prevleke, ki morajo biti ob robovih sedežev dodatno ojačene. </w:t>
      </w:r>
      <w:bookmarkStart w:id="2" w:name="_Hlk121818325"/>
    </w:p>
    <w:bookmarkEnd w:id="1"/>
    <w:p w:rsidR="005243CB" w:rsidRPr="00E04F4F" w:rsidRDefault="005243CB" w:rsidP="005243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E04F4F">
        <w:rPr>
          <w:rFonts w:ascii="Arial" w:hAnsi="Arial" w:cs="Arial"/>
          <w:sz w:val="20"/>
          <w:szCs w:val="20"/>
        </w:rPr>
        <w:lastRenderedPageBreak/>
        <w:t>Vozila morajo biti ob dobavi opremljena z</w:t>
      </w:r>
      <w:r>
        <w:rPr>
          <w:rFonts w:ascii="Arial" w:hAnsi="Arial" w:cs="Arial"/>
          <w:sz w:val="20"/>
          <w:szCs w:val="20"/>
        </w:rPr>
        <w:t xml:space="preserve"> letnimi</w:t>
      </w:r>
      <w:r w:rsidRPr="00E04F4F">
        <w:rPr>
          <w:rFonts w:ascii="Arial" w:hAnsi="Arial" w:cs="Arial"/>
          <w:sz w:val="20"/>
          <w:szCs w:val="20"/>
        </w:rPr>
        <w:t xml:space="preserve"> avtoplašči</w:t>
      </w:r>
      <w:r>
        <w:rPr>
          <w:rFonts w:ascii="Arial" w:hAnsi="Arial" w:cs="Arial"/>
          <w:sz w:val="20"/>
          <w:szCs w:val="20"/>
        </w:rPr>
        <w:t xml:space="preserve"> na platiščih</w:t>
      </w:r>
      <w:r w:rsidRPr="00E04F4F">
        <w:rPr>
          <w:rFonts w:ascii="Arial" w:hAnsi="Arial" w:cs="Arial"/>
          <w:sz w:val="20"/>
          <w:szCs w:val="20"/>
        </w:rPr>
        <w:t xml:space="preserve">, ki so </w:t>
      </w:r>
      <w:r>
        <w:rPr>
          <w:rFonts w:ascii="Arial" w:hAnsi="Arial" w:cs="Arial"/>
          <w:sz w:val="20"/>
          <w:szCs w:val="20"/>
        </w:rPr>
        <w:t>tipa R</w:t>
      </w:r>
      <w:r w:rsidRPr="00E04F4F">
        <w:rPr>
          <w:rFonts w:ascii="Arial" w:hAnsi="Arial" w:cs="Arial"/>
          <w:sz w:val="20"/>
          <w:szCs w:val="20"/>
        </w:rPr>
        <w:t>un</w:t>
      </w:r>
      <w:r>
        <w:rPr>
          <w:rFonts w:ascii="Arial" w:hAnsi="Arial" w:cs="Arial"/>
          <w:sz w:val="20"/>
          <w:szCs w:val="20"/>
        </w:rPr>
        <w:t xml:space="preserve"> </w:t>
      </w:r>
      <w:proofErr w:type="spellStart"/>
      <w:r>
        <w:rPr>
          <w:rFonts w:ascii="Arial" w:hAnsi="Arial" w:cs="Arial"/>
          <w:sz w:val="20"/>
          <w:szCs w:val="20"/>
        </w:rPr>
        <w:t>F</w:t>
      </w:r>
      <w:r w:rsidRPr="00E04F4F">
        <w:rPr>
          <w:rFonts w:ascii="Arial" w:hAnsi="Arial" w:cs="Arial"/>
          <w:sz w:val="20"/>
          <w:szCs w:val="20"/>
        </w:rPr>
        <w:t>l</w:t>
      </w:r>
      <w:r>
        <w:rPr>
          <w:rFonts w:ascii="Arial" w:hAnsi="Arial" w:cs="Arial"/>
          <w:sz w:val="20"/>
          <w:szCs w:val="20"/>
        </w:rPr>
        <w:t>a</w:t>
      </w:r>
      <w:r w:rsidRPr="00E04F4F">
        <w:rPr>
          <w:rFonts w:ascii="Arial" w:hAnsi="Arial" w:cs="Arial"/>
          <w:sz w:val="20"/>
          <w:szCs w:val="20"/>
        </w:rPr>
        <w:t>t</w:t>
      </w:r>
      <w:proofErr w:type="spellEnd"/>
      <w:r w:rsidRPr="00E04F4F">
        <w:rPr>
          <w:rFonts w:ascii="Arial" w:hAnsi="Arial" w:cs="Arial"/>
          <w:sz w:val="20"/>
          <w:szCs w:val="20"/>
        </w:rPr>
        <w:t xml:space="preserve"> </w:t>
      </w:r>
      <w:r>
        <w:rPr>
          <w:rFonts w:ascii="Arial" w:hAnsi="Arial" w:cs="Arial"/>
          <w:sz w:val="20"/>
          <w:szCs w:val="20"/>
        </w:rPr>
        <w:t xml:space="preserve">ali enakovredno </w:t>
      </w:r>
      <w:r>
        <w:rPr>
          <w:rFonts w:ascii="Arial" w:hAnsi="Arial" w:cs="Arial"/>
          <w:color w:val="000000"/>
          <w:sz w:val="20"/>
          <w:szCs w:val="20"/>
        </w:rPr>
        <w:t xml:space="preserve">in </w:t>
      </w:r>
      <w:r>
        <w:rPr>
          <w:rFonts w:ascii="Arial" w:hAnsi="Arial" w:cs="Arial"/>
          <w:bCs/>
          <w:sz w:val="20"/>
          <w:szCs w:val="20"/>
        </w:rPr>
        <w:t>dodatnim</w:t>
      </w:r>
      <w:r w:rsidRPr="00E04F4F">
        <w:rPr>
          <w:rFonts w:ascii="Arial" w:hAnsi="Arial" w:cs="Arial"/>
          <w:bCs/>
          <w:sz w:val="20"/>
          <w:szCs w:val="20"/>
        </w:rPr>
        <w:t xml:space="preserve"> komplet</w:t>
      </w:r>
      <w:r>
        <w:rPr>
          <w:rFonts w:ascii="Arial" w:hAnsi="Arial" w:cs="Arial"/>
          <w:bCs/>
          <w:sz w:val="20"/>
          <w:szCs w:val="20"/>
        </w:rPr>
        <w:t>om</w:t>
      </w:r>
      <w:r w:rsidRPr="00E04F4F">
        <w:rPr>
          <w:rFonts w:ascii="Arial" w:hAnsi="Arial" w:cs="Arial"/>
          <w:bCs/>
          <w:sz w:val="20"/>
          <w:szCs w:val="20"/>
        </w:rPr>
        <w:t xml:space="preserve"> </w:t>
      </w:r>
      <w:r w:rsidRPr="00E04F4F">
        <w:rPr>
          <w:rFonts w:ascii="Arial" w:hAnsi="Arial" w:cs="Arial"/>
          <w:sz w:val="20"/>
          <w:szCs w:val="20"/>
        </w:rPr>
        <w:t xml:space="preserve">zimskih avtoplaščev </w:t>
      </w:r>
      <w:r>
        <w:rPr>
          <w:rFonts w:ascii="Arial" w:hAnsi="Arial" w:cs="Arial"/>
          <w:bCs/>
          <w:sz w:val="20"/>
          <w:szCs w:val="20"/>
        </w:rPr>
        <w:t>R</w:t>
      </w:r>
      <w:r w:rsidRPr="00E04F4F">
        <w:rPr>
          <w:rFonts w:ascii="Arial" w:hAnsi="Arial" w:cs="Arial"/>
          <w:bCs/>
          <w:sz w:val="20"/>
          <w:szCs w:val="20"/>
        </w:rPr>
        <w:t>un</w:t>
      </w:r>
      <w:r>
        <w:rPr>
          <w:rFonts w:ascii="Arial" w:hAnsi="Arial" w:cs="Arial"/>
          <w:bCs/>
          <w:sz w:val="20"/>
          <w:szCs w:val="20"/>
        </w:rPr>
        <w:t xml:space="preserve"> </w:t>
      </w:r>
      <w:proofErr w:type="spellStart"/>
      <w:r>
        <w:rPr>
          <w:rFonts w:ascii="Arial" w:hAnsi="Arial" w:cs="Arial"/>
          <w:bCs/>
          <w:sz w:val="20"/>
          <w:szCs w:val="20"/>
        </w:rPr>
        <w:t>F</w:t>
      </w:r>
      <w:r w:rsidRPr="00E04F4F">
        <w:rPr>
          <w:rFonts w:ascii="Arial" w:hAnsi="Arial" w:cs="Arial"/>
          <w:bCs/>
          <w:sz w:val="20"/>
          <w:szCs w:val="20"/>
        </w:rPr>
        <w:t>l</w:t>
      </w:r>
      <w:r>
        <w:rPr>
          <w:rFonts w:ascii="Arial" w:hAnsi="Arial" w:cs="Arial"/>
          <w:bCs/>
          <w:sz w:val="20"/>
          <w:szCs w:val="20"/>
        </w:rPr>
        <w:t>a</w:t>
      </w:r>
      <w:r w:rsidRPr="00E04F4F">
        <w:rPr>
          <w:rFonts w:ascii="Arial" w:hAnsi="Arial" w:cs="Arial"/>
          <w:bCs/>
          <w:sz w:val="20"/>
          <w:szCs w:val="20"/>
        </w:rPr>
        <w:t>t</w:t>
      </w:r>
      <w:proofErr w:type="spellEnd"/>
      <w:r w:rsidRPr="00E04F4F">
        <w:rPr>
          <w:rFonts w:ascii="Arial" w:hAnsi="Arial" w:cs="Arial"/>
          <w:bCs/>
          <w:sz w:val="20"/>
          <w:szCs w:val="20"/>
        </w:rPr>
        <w:t xml:space="preserve"> </w:t>
      </w:r>
      <w:r>
        <w:rPr>
          <w:rFonts w:ascii="Arial" w:hAnsi="Arial" w:cs="Arial"/>
          <w:bCs/>
          <w:sz w:val="20"/>
          <w:szCs w:val="20"/>
        </w:rPr>
        <w:t xml:space="preserve">ali enakovredno </w:t>
      </w:r>
      <w:r w:rsidRPr="00E04F4F">
        <w:rPr>
          <w:rFonts w:ascii="Arial" w:hAnsi="Arial" w:cs="Arial"/>
          <w:bCs/>
          <w:sz w:val="20"/>
          <w:szCs w:val="20"/>
        </w:rPr>
        <w:t xml:space="preserve">na platišči, </w:t>
      </w:r>
      <w:r w:rsidRPr="00E04F4F">
        <w:rPr>
          <w:rFonts w:ascii="Arial" w:hAnsi="Arial" w:cs="Arial"/>
          <w:sz w:val="20"/>
          <w:szCs w:val="20"/>
        </w:rPr>
        <w:t>M+S (zimskih) z oznako snežinke "</w:t>
      </w:r>
      <w:proofErr w:type="spellStart"/>
      <w:r w:rsidRPr="00E04F4F">
        <w:rPr>
          <w:rFonts w:ascii="Arial" w:hAnsi="Arial" w:cs="Arial"/>
          <w:sz w:val="20"/>
          <w:szCs w:val="20"/>
        </w:rPr>
        <w:t>snowflake</w:t>
      </w:r>
      <w:proofErr w:type="spellEnd"/>
      <w:r w:rsidRPr="00E04F4F">
        <w:rPr>
          <w:rFonts w:ascii="Arial" w:hAnsi="Arial" w:cs="Arial"/>
          <w:sz w:val="20"/>
          <w:szCs w:val="20"/>
        </w:rPr>
        <w:t xml:space="preserve"> on </w:t>
      </w:r>
      <w:proofErr w:type="spellStart"/>
      <w:r w:rsidRPr="00E04F4F">
        <w:rPr>
          <w:rFonts w:ascii="Arial" w:hAnsi="Arial" w:cs="Arial"/>
          <w:sz w:val="20"/>
          <w:szCs w:val="20"/>
        </w:rPr>
        <w:t>the</w:t>
      </w:r>
      <w:proofErr w:type="spellEnd"/>
      <w:r w:rsidRPr="00E04F4F">
        <w:rPr>
          <w:rFonts w:ascii="Arial" w:hAnsi="Arial" w:cs="Arial"/>
          <w:sz w:val="20"/>
          <w:szCs w:val="20"/>
        </w:rPr>
        <w:t xml:space="preserve"> </w:t>
      </w:r>
      <w:proofErr w:type="spellStart"/>
      <w:r w:rsidRPr="00E04F4F">
        <w:rPr>
          <w:rFonts w:ascii="Arial" w:hAnsi="Arial" w:cs="Arial"/>
          <w:sz w:val="20"/>
          <w:szCs w:val="20"/>
        </w:rPr>
        <w:t>mountain</w:t>
      </w:r>
      <w:proofErr w:type="spellEnd"/>
      <w:r w:rsidRPr="00E04F4F">
        <w:rPr>
          <w:rFonts w:ascii="Arial" w:hAnsi="Arial" w:cs="Arial"/>
          <w:sz w:val="20"/>
          <w:szCs w:val="20"/>
        </w:rPr>
        <w:t>"</w:t>
      </w:r>
      <w:r>
        <w:rPr>
          <w:rFonts w:ascii="Arial" w:hAnsi="Arial" w:cs="Arial"/>
          <w:sz w:val="20"/>
          <w:szCs w:val="20"/>
        </w:rPr>
        <w:t>,</w:t>
      </w:r>
      <w:r w:rsidRPr="00E04F4F">
        <w:rPr>
          <w:rFonts w:ascii="Arial" w:hAnsi="Arial" w:cs="Arial"/>
          <w:sz w:val="20"/>
          <w:szCs w:val="20"/>
        </w:rPr>
        <w:t xml:space="preserve"> skladen z navedenimi zahtevami naročnika.</w:t>
      </w:r>
    </w:p>
    <w:p w:rsidR="005243CB" w:rsidRPr="00E04F4F" w:rsidRDefault="005243CB" w:rsidP="005243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E04F4F">
        <w:rPr>
          <w:rFonts w:ascii="Arial" w:hAnsi="Arial" w:cs="Arial"/>
          <w:sz w:val="20"/>
          <w:szCs w:val="20"/>
        </w:rPr>
        <w:t>Vozila morajo biti ob dobavi opremljena z avtoplašči, ki so upoštevajoč zakonodajo ustrezni za čas v katerem so vozila dobavljena.</w:t>
      </w:r>
    </w:p>
    <w:bookmarkEnd w:id="2"/>
    <w:p w:rsidR="005243CB" w:rsidRPr="00772EEC" w:rsidRDefault="005243CB" w:rsidP="005243CB">
      <w:pPr>
        <w:tabs>
          <w:tab w:val="left" w:pos="851"/>
        </w:tabs>
        <w:jc w:val="both"/>
        <w:rPr>
          <w:rFonts w:ascii="Arial" w:hAnsi="Arial" w:cs="Arial"/>
          <w:sz w:val="20"/>
          <w:szCs w:val="20"/>
        </w:rPr>
      </w:pPr>
    </w:p>
    <w:p w:rsidR="005243CB" w:rsidRPr="00772EEC" w:rsidRDefault="005243CB" w:rsidP="005243CB">
      <w:pPr>
        <w:tabs>
          <w:tab w:val="left" w:pos="851"/>
        </w:tabs>
        <w:jc w:val="both"/>
        <w:rPr>
          <w:rFonts w:ascii="Arial" w:hAnsi="Arial" w:cs="Arial"/>
          <w:sz w:val="20"/>
          <w:szCs w:val="20"/>
        </w:rPr>
      </w:pPr>
      <w:r w:rsidRPr="00772EEC">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rsidR="005243CB" w:rsidRPr="00772EEC" w:rsidRDefault="005243CB" w:rsidP="005243CB">
      <w:pPr>
        <w:tabs>
          <w:tab w:val="num" w:pos="360"/>
        </w:tabs>
        <w:jc w:val="both"/>
        <w:rPr>
          <w:rFonts w:ascii="Arial" w:hAnsi="Arial" w:cs="Arial"/>
          <w:b/>
          <w:bCs/>
          <w:sz w:val="20"/>
          <w:szCs w:val="20"/>
        </w:rPr>
      </w:pPr>
    </w:p>
    <w:p w:rsidR="005243CB" w:rsidRPr="00772EEC" w:rsidRDefault="005243CB" w:rsidP="005243CB">
      <w:pPr>
        <w:tabs>
          <w:tab w:val="num" w:pos="360"/>
        </w:tabs>
        <w:jc w:val="both"/>
        <w:rPr>
          <w:rFonts w:ascii="Arial" w:hAnsi="Arial" w:cs="Arial"/>
          <w:bCs/>
          <w:sz w:val="20"/>
          <w:szCs w:val="20"/>
        </w:rPr>
      </w:pPr>
      <w:r w:rsidRPr="00772EEC">
        <w:rPr>
          <w:rFonts w:ascii="Arial" w:hAnsi="Arial" w:cs="Arial"/>
          <w:b/>
          <w:bCs/>
          <w:sz w:val="20"/>
          <w:szCs w:val="20"/>
        </w:rPr>
        <w:t xml:space="preserve">DODATNA POLICIJSKA OPREMA </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Svetlobna in zvočna signalizacija v skladu s specifikacijo za svetlobno in zvočno signalizacijo civilnega patruljnega vozila – prikrite montaže</w:t>
      </w:r>
      <w:r>
        <w:rPr>
          <w:rFonts w:ascii="Arial" w:hAnsi="Arial" w:cs="Arial"/>
          <w:sz w:val="20"/>
          <w:szCs w:val="20"/>
        </w:rPr>
        <w:t xml:space="preserve">. </w:t>
      </w:r>
      <w:r w:rsidRPr="00772EEC">
        <w:rPr>
          <w:rFonts w:ascii="Arial" w:hAnsi="Arial" w:cs="Arial"/>
          <w:sz w:val="20"/>
          <w:szCs w:val="20"/>
        </w:rPr>
        <w:t>Vsa svetlobna in zvočna signalizacija mora biti v vozilo vgrajena čim bolj neopazno.</w:t>
      </w:r>
    </w:p>
    <w:p w:rsidR="005243CB" w:rsidRPr="002461EE"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61EE">
        <w:rPr>
          <w:rFonts w:ascii="Arial" w:hAnsi="Arial" w:cs="Arial"/>
          <w:sz w:val="20"/>
          <w:szCs w:val="20"/>
        </w:rPr>
        <w:t>Dodatna led osvetlitev nad sovoznikovim sedežem spredaj in zadaj v prtljažnem prostoru po dogovoru z naročnikom.</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Ustrezna Tetra radijska antena - antena radijske postaje mora biti integrirana v zunanjo radijsko anteno– v skladu s specifikacijo.</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Ustrezna GPS antena priključena na radijsko postajo Tetra - v skladu s specifikacijo digitalne Tetra avtomobilske radijske postaje </w:t>
      </w:r>
      <w:r>
        <w:rPr>
          <w:rFonts w:ascii="Arial" w:hAnsi="Arial" w:cs="Arial"/>
          <w:sz w:val="20"/>
          <w:szCs w:val="20"/>
        </w:rPr>
        <w:t>.</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Možnost izklopa vseh svetil na vozilu, ko je motor vozila v teku.</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Dodatno vgrajen ciklični akumulator tehnologije AGM ali gel vgrajen na homologirano pritrdišče (kapaciteta dodatno vgrajenega akumulatorja mora biti najmanj 75 Ah).</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Sistem za relejski odklop vseh porabnikov priključenih na dodatno vgrajeni akumulator, ko napetost akumulatorja pade pod nazivn</w:t>
      </w:r>
      <w:r w:rsidR="000E2090">
        <w:rPr>
          <w:rFonts w:ascii="Arial" w:hAnsi="Arial" w:cs="Arial"/>
          <w:sz w:val="20"/>
          <w:szCs w:val="20"/>
        </w:rPr>
        <w:t>o</w:t>
      </w:r>
      <w:r w:rsidRPr="00772EEC">
        <w:rPr>
          <w:rFonts w:ascii="Arial" w:hAnsi="Arial" w:cs="Arial"/>
          <w:sz w:val="20"/>
          <w:szCs w:val="20"/>
        </w:rPr>
        <w:t xml:space="preserve"> napetost (11,</w:t>
      </w:r>
      <w:r w:rsidR="000E2090">
        <w:rPr>
          <w:rFonts w:ascii="Arial" w:hAnsi="Arial" w:cs="Arial"/>
          <w:sz w:val="20"/>
          <w:szCs w:val="20"/>
        </w:rPr>
        <w:t>9</w:t>
      </w:r>
      <w:r w:rsidRPr="00772EEC">
        <w:rPr>
          <w:rFonts w:ascii="Arial" w:hAnsi="Arial" w:cs="Arial"/>
          <w:sz w:val="20"/>
          <w:szCs w:val="20"/>
        </w:rPr>
        <w:t xml:space="preserve"> V).</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Na dodatno vgrajen akumulator morajo biti vezane vse naprave za oddajanje svetlobnih in zvočnih znakov ter vse vtičnice 12 V.</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Električni sistem mora biti zasnovan tako, da omogoča utripanje vseh dodatno vgrajenih svetil v vozilu tudi ko je vozilo ugasnjeno in ni ključev v kontaktni ključavnici.</w:t>
      </w:r>
    </w:p>
    <w:p w:rsidR="005243CB" w:rsidRPr="00B154FF"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trike/>
          <w:sz w:val="20"/>
          <w:szCs w:val="20"/>
        </w:rPr>
      </w:pPr>
      <w:r w:rsidRPr="00772EEC">
        <w:rPr>
          <w:rFonts w:ascii="Arial" w:hAnsi="Arial" w:cs="Arial"/>
          <w:sz w:val="20"/>
          <w:szCs w:val="20"/>
        </w:rPr>
        <w:t>Tovarniško maksimalno zatemnjena prednja stekla in dodatno zatemnjena vsa stekla na bočnih straneh in zadnjih steklu</w:t>
      </w:r>
      <w:r>
        <w:rPr>
          <w:rFonts w:ascii="Arial" w:hAnsi="Arial" w:cs="Arial"/>
          <w:sz w:val="20"/>
          <w:szCs w:val="20"/>
        </w:rPr>
        <w:t xml:space="preserve"> - po dogovoru z naročnikom.</w:t>
      </w:r>
    </w:p>
    <w:p w:rsidR="005243CB" w:rsidRPr="00B154FF"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sz w:val="20"/>
          <w:szCs w:val="20"/>
        </w:rPr>
        <w:t xml:space="preserve">Ročna led svetilka s polnilcem. </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Pr>
          <w:rFonts w:ascii="Arial" w:hAnsi="Arial" w:cs="Arial"/>
          <w:bCs/>
          <w:sz w:val="20"/>
          <w:szCs w:val="20"/>
        </w:rPr>
        <w:t>Zaščitna – pregradna kovinska mreža za zadnjimi sedeži vijačena v kovinske dele vozila.</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Cs/>
          <w:sz w:val="20"/>
          <w:szCs w:val="20"/>
        </w:rPr>
        <w:t xml:space="preserve">Gasilni aparat z gasilno sposobnostjo najmanj 8A </w:t>
      </w:r>
      <w:r>
        <w:rPr>
          <w:rFonts w:ascii="Arial" w:hAnsi="Arial" w:cs="Arial"/>
          <w:bCs/>
          <w:sz w:val="20"/>
          <w:szCs w:val="20"/>
        </w:rPr>
        <w:t>55</w:t>
      </w:r>
      <w:r w:rsidRPr="00772EEC">
        <w:rPr>
          <w:rFonts w:ascii="Arial" w:hAnsi="Arial" w:cs="Arial"/>
          <w:bCs/>
          <w:sz w:val="20"/>
          <w:szCs w:val="20"/>
        </w:rPr>
        <w:t xml:space="preserve">B (cca </w:t>
      </w:r>
      <w:smartTag w:uri="urn:schemas-microsoft-com:office:smarttags" w:element="metricconverter">
        <w:smartTagPr>
          <w:attr w:name="ProductID" w:val="5 cm"/>
        </w:smartTagPr>
        <w:r w:rsidRPr="00772EEC">
          <w:rPr>
            <w:rFonts w:ascii="Arial" w:hAnsi="Arial" w:cs="Arial"/>
            <w:bCs/>
            <w:sz w:val="20"/>
            <w:szCs w:val="20"/>
          </w:rPr>
          <w:t>2 kg</w:t>
        </w:r>
      </w:smartTag>
      <w:r w:rsidRPr="00772EEC">
        <w:rPr>
          <w:rFonts w:ascii="Arial" w:hAnsi="Arial" w:cs="Arial"/>
          <w:bCs/>
          <w:sz w:val="20"/>
          <w:szCs w:val="20"/>
        </w:rPr>
        <w:t>)</w:t>
      </w:r>
      <w:r w:rsidRPr="00772EEC">
        <w:rPr>
          <w:rFonts w:ascii="Arial" w:hAnsi="Arial" w:cs="Arial"/>
          <w:sz w:val="20"/>
          <w:szCs w:val="20"/>
        </w:rPr>
        <w:t xml:space="preserve"> s kovinskim ventilom.</w:t>
      </w:r>
    </w:p>
    <w:p w:rsidR="005243CB" w:rsidRPr="00772EEC"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Cs/>
          <w:sz w:val="20"/>
          <w:szCs w:val="20"/>
        </w:rPr>
        <w:t>Vsa dodatna policijska oprema, ki naj bo vgrajena čim bolj neopazno.</w:t>
      </w:r>
    </w:p>
    <w:p w:rsidR="005243CB" w:rsidRPr="0060567A" w:rsidRDefault="005243CB" w:rsidP="005243CB">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0567A">
        <w:rPr>
          <w:rFonts w:ascii="Arial" w:hAnsi="Arial" w:cs="Arial"/>
          <w:sz w:val="20"/>
          <w:szCs w:val="20"/>
        </w:rPr>
        <w:t xml:space="preserve">Dodatno vgrajena dvojna </w:t>
      </w:r>
      <w:r>
        <w:rPr>
          <w:rFonts w:ascii="Arial" w:hAnsi="Arial" w:cs="Arial"/>
          <w:sz w:val="20"/>
          <w:szCs w:val="20"/>
        </w:rPr>
        <w:t xml:space="preserve">hitra </w:t>
      </w:r>
      <w:r w:rsidRPr="0060567A">
        <w:rPr>
          <w:rFonts w:ascii="Arial" w:hAnsi="Arial" w:cs="Arial"/>
          <w:sz w:val="20"/>
          <w:szCs w:val="20"/>
        </w:rPr>
        <w:t xml:space="preserve">USB </w:t>
      </w:r>
      <w:r>
        <w:rPr>
          <w:rFonts w:ascii="Arial" w:hAnsi="Arial" w:cs="Arial"/>
          <w:sz w:val="20"/>
          <w:szCs w:val="20"/>
        </w:rPr>
        <w:t xml:space="preserve">C </w:t>
      </w:r>
      <w:r w:rsidRPr="0060567A">
        <w:rPr>
          <w:rFonts w:ascii="Arial" w:hAnsi="Arial" w:cs="Arial"/>
          <w:sz w:val="20"/>
          <w:szCs w:val="20"/>
        </w:rPr>
        <w:t>polnilna vtičnica</w:t>
      </w:r>
      <w:r>
        <w:rPr>
          <w:rFonts w:ascii="Arial" w:hAnsi="Arial" w:cs="Arial"/>
          <w:sz w:val="20"/>
          <w:szCs w:val="20"/>
        </w:rPr>
        <w:t xml:space="preserve"> min </w:t>
      </w:r>
      <w:r w:rsidRPr="0060567A">
        <w:rPr>
          <w:rFonts w:ascii="Arial" w:hAnsi="Arial" w:cs="Arial"/>
          <w:sz w:val="20"/>
          <w:szCs w:val="20"/>
        </w:rPr>
        <w:t>65W nameščen na sredinskem delu v kabini po dogovoru z naročnikom</w:t>
      </w:r>
      <w:r>
        <w:rPr>
          <w:rFonts w:ascii="Arial" w:hAnsi="Arial" w:cs="Arial"/>
          <w:sz w:val="20"/>
          <w:szCs w:val="20"/>
        </w:rPr>
        <w:t xml:space="preserve"> za polnjenje prenosnih računalnikov.</w:t>
      </w:r>
    </w:p>
    <w:p w:rsidR="005243CB"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5243CB" w:rsidRPr="007C6C32"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C6C32">
        <w:rPr>
          <w:rFonts w:ascii="Arial" w:hAnsi="Arial" w:cs="Arial"/>
          <w:b/>
          <w:sz w:val="20"/>
          <w:szCs w:val="20"/>
        </w:rPr>
        <w:t xml:space="preserve">SVETLOBNA IN ZVOČNA SIGNALIZACIJA </w:t>
      </w:r>
    </w:p>
    <w:p w:rsidR="00F637ED" w:rsidRDefault="00F637ED"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5243CB" w:rsidRPr="00772EEC"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772EEC">
        <w:rPr>
          <w:rFonts w:ascii="Arial" w:hAnsi="Arial" w:cs="Arial"/>
          <w:b/>
          <w:sz w:val="20"/>
          <w:szCs w:val="20"/>
        </w:rPr>
        <w:t>Svetlobna signalizacija</w:t>
      </w:r>
    </w:p>
    <w:p w:rsidR="005243CB" w:rsidRPr="00772EEC" w:rsidRDefault="005243CB" w:rsidP="005243CB">
      <w:pPr>
        <w:jc w:val="both"/>
        <w:rPr>
          <w:rFonts w:ascii="Arial" w:hAnsi="Arial" w:cs="Arial"/>
          <w:sz w:val="20"/>
          <w:szCs w:val="20"/>
        </w:rPr>
      </w:pPr>
      <w:r w:rsidRPr="00772EEC">
        <w:rPr>
          <w:rFonts w:ascii="Arial" w:hAnsi="Arial" w:cs="Arial"/>
          <w:sz w:val="20"/>
          <w:szCs w:val="20"/>
        </w:rPr>
        <w:t xml:space="preserve">Opozorilne luči morajo sevati utripajočo modro svetlobo. Vsa modra svetlobna signalizacija vozila mora biti izdelana v skladu s pravilnikom ECE R 65 in aneksi k pravilniku. Svetlobna signalizacija mora ustrezati pritrditvi na vozilo za hitrosti nad </w:t>
      </w:r>
      <w:smartTag w:uri="urn:schemas-microsoft-com:office:smarttags" w:element="metricconverter">
        <w:smartTagPr>
          <w:attr w:name="ProductID" w:val="5 cm"/>
        </w:smartTagPr>
        <w:r w:rsidRPr="00772EEC">
          <w:rPr>
            <w:rFonts w:ascii="Arial" w:hAnsi="Arial" w:cs="Arial"/>
            <w:sz w:val="20"/>
            <w:szCs w:val="20"/>
          </w:rPr>
          <w:t>150 km/h</w:t>
        </w:r>
      </w:smartTag>
      <w:r w:rsidRPr="00772EEC">
        <w:rPr>
          <w:rFonts w:ascii="Arial" w:hAnsi="Arial" w:cs="Arial"/>
          <w:sz w:val="20"/>
          <w:szCs w:val="20"/>
        </w:rPr>
        <w:t xml:space="preserve">. Vsi sestavni deli svetlobne signalizacije morajo biti iz nerjavečih materialov. Ponudnik k ponudbi predloži dokazne listine (ateste, certifikate,…) s katerimi dokazuje skladnost z navedenim standardom. </w:t>
      </w:r>
    </w:p>
    <w:p w:rsidR="005243CB" w:rsidRPr="00772EEC" w:rsidRDefault="005243CB" w:rsidP="005243CB">
      <w:pPr>
        <w:tabs>
          <w:tab w:val="num" w:pos="360"/>
        </w:tabs>
        <w:jc w:val="both"/>
        <w:rPr>
          <w:rFonts w:ascii="Arial" w:hAnsi="Arial" w:cs="Arial"/>
          <w:b/>
          <w:sz w:val="20"/>
          <w:szCs w:val="20"/>
        </w:rPr>
      </w:pPr>
    </w:p>
    <w:p w:rsidR="005243CB" w:rsidRPr="00772EEC" w:rsidRDefault="005243CB" w:rsidP="005243CB">
      <w:pPr>
        <w:tabs>
          <w:tab w:val="num" w:pos="360"/>
        </w:tabs>
        <w:jc w:val="both"/>
        <w:rPr>
          <w:rFonts w:ascii="Arial" w:hAnsi="Arial" w:cs="Arial"/>
          <w:b/>
          <w:sz w:val="20"/>
          <w:szCs w:val="20"/>
        </w:rPr>
      </w:pPr>
      <w:r w:rsidRPr="00772EEC">
        <w:rPr>
          <w:rFonts w:ascii="Arial" w:hAnsi="Arial" w:cs="Arial"/>
          <w:b/>
          <w:sz w:val="20"/>
          <w:szCs w:val="20"/>
        </w:rPr>
        <w:t>Spredaj v maski vozila</w:t>
      </w:r>
    </w:p>
    <w:p w:rsidR="005243CB" w:rsidRPr="00772EEC" w:rsidRDefault="005243CB" w:rsidP="005243CB">
      <w:pPr>
        <w:widowControl w:val="0"/>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
          <w:sz w:val="20"/>
          <w:szCs w:val="20"/>
        </w:rPr>
        <w:t xml:space="preserve">      Komplet vgradnih opozorilnih svetilk </w:t>
      </w:r>
    </w:p>
    <w:p w:rsidR="005243CB" w:rsidRPr="00772EEC" w:rsidRDefault="005243CB" w:rsidP="005243CB">
      <w:pPr>
        <w:numPr>
          <w:ilvl w:val="0"/>
          <w:numId w:val="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jc w:val="both"/>
        <w:rPr>
          <w:rFonts w:ascii="Arial" w:hAnsi="Arial" w:cs="Arial"/>
          <w:sz w:val="20"/>
          <w:szCs w:val="20"/>
        </w:rPr>
      </w:pPr>
      <w:r w:rsidRPr="00772EEC">
        <w:rPr>
          <w:rFonts w:ascii="Arial" w:hAnsi="Arial" w:cs="Arial"/>
          <w:sz w:val="20"/>
          <w:szCs w:val="20"/>
        </w:rPr>
        <w:t>V masko, oziroma za masko vozila se vgradita dve LED utripajoči modri svetilki, najmanj 6 LED v ravni vrsti. V svetilki je pred LED diodami vgrajena skupna optika, ki zagotavlja širok snop sevanja svetlobe. Svetilki sta vgrajeni na način, da omogoča nemoten prehod svetlobe v smeri sevanja. Dimenzije svetilk ne smejo presegati dimenzij 110x45x</w:t>
      </w:r>
      <w:smartTag w:uri="urn:schemas-microsoft-com:office:smarttags" w:element="metricconverter">
        <w:smartTagPr>
          <w:attr w:name="ProductID" w:val="55 mm"/>
        </w:smartTagPr>
        <w:r w:rsidRPr="00772EEC">
          <w:rPr>
            <w:rFonts w:ascii="Arial" w:hAnsi="Arial" w:cs="Arial"/>
            <w:sz w:val="20"/>
            <w:szCs w:val="20"/>
          </w:rPr>
          <w:t>55 mm</w:t>
        </w:r>
      </w:smartTag>
      <w:r w:rsidRPr="00772EEC">
        <w:rPr>
          <w:rFonts w:ascii="Arial" w:hAnsi="Arial" w:cs="Arial"/>
          <w:sz w:val="20"/>
          <w:szCs w:val="20"/>
        </w:rPr>
        <w:t xml:space="preserve"> in morajo biti prilagojene mestu montaže.</w:t>
      </w:r>
    </w:p>
    <w:p w:rsidR="005243CB" w:rsidRPr="00772EEC" w:rsidRDefault="005243CB" w:rsidP="005243CB">
      <w:pPr>
        <w:numPr>
          <w:ilvl w:val="0"/>
          <w:numId w:val="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jc w:val="both"/>
        <w:rPr>
          <w:rFonts w:ascii="Arial" w:hAnsi="Arial" w:cs="Arial"/>
          <w:b/>
          <w:sz w:val="20"/>
          <w:szCs w:val="20"/>
        </w:rPr>
      </w:pPr>
      <w:r w:rsidRPr="00772EEC">
        <w:rPr>
          <w:rFonts w:ascii="Arial" w:hAnsi="Arial" w:cs="Arial"/>
          <w:sz w:val="20"/>
          <w:szCs w:val="20"/>
        </w:rPr>
        <w:t>V masko, oziroma za masko vozila se vgradita dve beli LED utripajoči svetilki, najmanj 6 LED v ravni vrsti. V svetilki je pred LED diodami vgrajena skupna optika, ki zagotavlja širok snop sevanja svetlobe. Svetilki sta vgrajeni na način, da omogoča</w:t>
      </w:r>
      <w:r w:rsidRPr="00772EEC">
        <w:rPr>
          <w:rFonts w:ascii="Arial" w:hAnsi="Arial" w:cs="Arial"/>
          <w:color w:val="000000"/>
          <w:sz w:val="20"/>
          <w:szCs w:val="20"/>
        </w:rPr>
        <w:t xml:space="preserve"> nemoten prehod svetlobe v smeri sevanja.</w:t>
      </w:r>
    </w:p>
    <w:p w:rsidR="005243CB" w:rsidRPr="00772EEC" w:rsidRDefault="005243CB" w:rsidP="005243CB">
      <w:pPr>
        <w:pStyle w:val="Odstavekseznama"/>
        <w:numPr>
          <w:ilvl w:val="0"/>
          <w:numId w:val="4"/>
        </w:numPr>
        <w:jc w:val="both"/>
        <w:rPr>
          <w:rFonts w:ascii="Arial" w:hAnsi="Arial" w:cs="Arial"/>
          <w:sz w:val="20"/>
          <w:szCs w:val="20"/>
        </w:rPr>
      </w:pPr>
      <w:r w:rsidRPr="00772EEC">
        <w:rPr>
          <w:rFonts w:ascii="Arial" w:hAnsi="Arial" w:cs="Arial"/>
          <w:sz w:val="20"/>
          <w:szCs w:val="20"/>
        </w:rPr>
        <w:lastRenderedPageBreak/>
        <w:t xml:space="preserve">Sistem mora biti izveden tako, da poleg utripanja modrih luči omogoča utripanje belih LED svetilk, ki so vgrajene v masko vozila, z možnostjo selektivnega izklopa. </w:t>
      </w:r>
    </w:p>
    <w:p w:rsidR="000E2090" w:rsidRDefault="000E2090" w:rsidP="005243CB">
      <w:pPr>
        <w:rPr>
          <w:rFonts w:ascii="Arial" w:hAnsi="Arial" w:cs="Arial"/>
          <w:b/>
          <w:bCs/>
          <w:sz w:val="20"/>
          <w:szCs w:val="20"/>
        </w:rPr>
      </w:pPr>
    </w:p>
    <w:p w:rsidR="0092135F" w:rsidRDefault="0092135F" w:rsidP="005243CB">
      <w:pPr>
        <w:rPr>
          <w:rFonts w:ascii="Arial" w:hAnsi="Arial" w:cs="Arial"/>
          <w:b/>
          <w:bCs/>
          <w:sz w:val="20"/>
          <w:szCs w:val="20"/>
        </w:rPr>
      </w:pPr>
    </w:p>
    <w:p w:rsidR="0092135F" w:rsidRDefault="0092135F" w:rsidP="005243CB">
      <w:pPr>
        <w:rPr>
          <w:rFonts w:ascii="Arial" w:hAnsi="Arial" w:cs="Arial"/>
          <w:b/>
          <w:bCs/>
          <w:sz w:val="20"/>
          <w:szCs w:val="20"/>
        </w:rPr>
      </w:pPr>
    </w:p>
    <w:p w:rsidR="0092135F" w:rsidRDefault="0092135F" w:rsidP="005243CB">
      <w:pPr>
        <w:rPr>
          <w:rFonts w:ascii="Arial" w:hAnsi="Arial" w:cs="Arial"/>
          <w:b/>
          <w:bCs/>
          <w:sz w:val="20"/>
          <w:szCs w:val="20"/>
        </w:rPr>
      </w:pPr>
    </w:p>
    <w:p w:rsidR="005243CB" w:rsidRPr="0054662A" w:rsidRDefault="005243CB" w:rsidP="005243CB">
      <w:pPr>
        <w:rPr>
          <w:rFonts w:ascii="Arial" w:hAnsi="Arial" w:cs="Arial"/>
          <w:sz w:val="20"/>
          <w:szCs w:val="20"/>
        </w:rPr>
      </w:pPr>
      <w:r w:rsidRPr="0054662A">
        <w:rPr>
          <w:rFonts w:ascii="Arial" w:hAnsi="Arial" w:cs="Arial"/>
          <w:b/>
          <w:bCs/>
          <w:sz w:val="20"/>
          <w:szCs w:val="20"/>
        </w:rPr>
        <w:t>V kabini vozila</w:t>
      </w:r>
    </w:p>
    <w:p w:rsidR="005243CB" w:rsidRPr="0054662A" w:rsidRDefault="005243CB" w:rsidP="005243CB">
      <w:pPr>
        <w:keepNext/>
        <w:tabs>
          <w:tab w:val="num" w:pos="360"/>
        </w:tabs>
        <w:outlineLvl w:val="2"/>
        <w:rPr>
          <w:rFonts w:ascii="Arial" w:hAnsi="Arial" w:cs="Arial"/>
          <w:b/>
          <w:bCs/>
          <w:sz w:val="20"/>
          <w:szCs w:val="20"/>
        </w:rPr>
      </w:pPr>
      <w:r w:rsidRPr="0054662A">
        <w:rPr>
          <w:rFonts w:ascii="Arial" w:hAnsi="Arial" w:cs="Arial"/>
          <w:b/>
          <w:bCs/>
          <w:sz w:val="20"/>
          <w:szCs w:val="20"/>
        </w:rPr>
        <w:t xml:space="preserve">      Magnetna utripajoča svetilka</w:t>
      </w:r>
    </w:p>
    <w:p w:rsidR="005243CB" w:rsidRDefault="005243CB" w:rsidP="005243CB">
      <w:pPr>
        <w:pStyle w:val="Odstavekseznama"/>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60F55">
        <w:rPr>
          <w:rFonts w:ascii="Arial" w:hAnsi="Arial" w:cs="Arial"/>
          <w:sz w:val="20"/>
          <w:szCs w:val="20"/>
        </w:rPr>
        <w:t xml:space="preserve">V vozilo se vgradita na primernem mestu dve( 2) LED  samostojni magnetni modri </w:t>
      </w:r>
      <w:r w:rsidR="000E2090">
        <w:rPr>
          <w:rFonts w:ascii="Arial" w:hAnsi="Arial" w:cs="Arial"/>
          <w:sz w:val="20"/>
          <w:szCs w:val="20"/>
        </w:rPr>
        <w:t xml:space="preserve">brezžični </w:t>
      </w:r>
      <w:r w:rsidRPr="00660F55">
        <w:rPr>
          <w:rFonts w:ascii="Arial" w:hAnsi="Arial" w:cs="Arial"/>
          <w:sz w:val="20"/>
          <w:szCs w:val="20"/>
        </w:rPr>
        <w:t xml:space="preserve">svetilki. Odlagalno mesto in polnjenje se uredi pod dogovoru z naročnikom. </w:t>
      </w:r>
    </w:p>
    <w:p w:rsidR="005243CB" w:rsidRPr="00660F55" w:rsidRDefault="005243CB" w:rsidP="005243CB">
      <w:pPr>
        <w:pStyle w:val="Odstavekseznama"/>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60F55">
        <w:rPr>
          <w:rFonts w:ascii="Arial" w:hAnsi="Arial" w:cs="Arial"/>
          <w:sz w:val="20"/>
          <w:szCs w:val="20"/>
        </w:rPr>
        <w:t>Izjava proizvajalca, da ustreza pritrditvi na vozilo za hitrosti nad 150 km/h</w:t>
      </w:r>
      <w:r w:rsidRPr="00660F55">
        <w:rPr>
          <w:rFonts w:cs="Arial"/>
          <w:szCs w:val="20"/>
        </w:rPr>
        <w:t>.</w:t>
      </w:r>
    </w:p>
    <w:p w:rsidR="005243CB" w:rsidRPr="00772EEC" w:rsidRDefault="005243CB" w:rsidP="005243CB">
      <w:pPr>
        <w:keepNext/>
        <w:tabs>
          <w:tab w:val="num" w:pos="360"/>
        </w:tabs>
        <w:jc w:val="both"/>
        <w:outlineLvl w:val="2"/>
        <w:rPr>
          <w:rFonts w:ascii="Arial" w:hAnsi="Arial" w:cs="Arial"/>
          <w:b/>
          <w:bCs/>
          <w:sz w:val="20"/>
          <w:szCs w:val="20"/>
        </w:rPr>
      </w:pPr>
    </w:p>
    <w:p w:rsidR="005243CB" w:rsidRPr="00772EEC" w:rsidRDefault="005243CB" w:rsidP="005243CB">
      <w:pPr>
        <w:keepNext/>
        <w:tabs>
          <w:tab w:val="num" w:pos="360"/>
        </w:tabs>
        <w:jc w:val="both"/>
        <w:outlineLvl w:val="2"/>
        <w:rPr>
          <w:rFonts w:ascii="Arial" w:hAnsi="Arial" w:cs="Arial"/>
          <w:b/>
          <w:bCs/>
          <w:sz w:val="20"/>
          <w:szCs w:val="20"/>
        </w:rPr>
      </w:pPr>
      <w:r w:rsidRPr="00772EEC">
        <w:rPr>
          <w:rFonts w:ascii="Arial" w:hAnsi="Arial" w:cs="Arial"/>
          <w:b/>
          <w:bCs/>
          <w:sz w:val="20"/>
          <w:szCs w:val="20"/>
        </w:rPr>
        <w:t xml:space="preserve">Spredaj v vozilu </w:t>
      </w:r>
    </w:p>
    <w:p w:rsidR="005243CB" w:rsidRPr="00772EEC" w:rsidRDefault="005243CB" w:rsidP="005243CB">
      <w:pPr>
        <w:keepNext/>
        <w:tabs>
          <w:tab w:val="num" w:pos="360"/>
        </w:tabs>
        <w:jc w:val="both"/>
        <w:outlineLvl w:val="2"/>
        <w:rPr>
          <w:rFonts w:ascii="Arial" w:hAnsi="Arial" w:cs="Arial"/>
          <w:b/>
          <w:bCs/>
          <w:sz w:val="20"/>
          <w:szCs w:val="20"/>
        </w:rPr>
      </w:pPr>
      <w:r w:rsidRPr="00772EEC">
        <w:rPr>
          <w:rFonts w:ascii="Arial" w:hAnsi="Arial" w:cs="Arial"/>
          <w:b/>
          <w:sz w:val="20"/>
          <w:szCs w:val="20"/>
        </w:rPr>
        <w:t xml:space="preserve">      Komplet vgradnih opozorilnih svetilk za prednjim steklom</w:t>
      </w:r>
    </w:p>
    <w:p w:rsidR="00726F45" w:rsidRPr="00726F45" w:rsidRDefault="005243CB" w:rsidP="005243CB">
      <w:pPr>
        <w:numPr>
          <w:ilvl w:val="0"/>
          <w:numId w:val="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 xml:space="preserve">Za zatemnitveni pas na zgornji strani vetrobranskega stekla se vgradita dve LED utripajoči (bliskajoči) modri svetilki, najmanj 6 LED v ravni vrsti. </w:t>
      </w:r>
    </w:p>
    <w:p w:rsidR="00726F45" w:rsidRPr="00726F45" w:rsidRDefault="005243CB" w:rsidP="005243CB">
      <w:pPr>
        <w:numPr>
          <w:ilvl w:val="0"/>
          <w:numId w:val="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 xml:space="preserve">V svetilki je pred LED diodami vgrajena skupna optika, ki zagotavlja širok snop sevanja svetlobe. Svetilki sta vgrajeni na način, da omogoča nemoten prehod svetlobe v smeri sevanja. </w:t>
      </w:r>
    </w:p>
    <w:p w:rsidR="005243CB" w:rsidRPr="00772EEC" w:rsidRDefault="005243CB" w:rsidP="005243CB">
      <w:pPr>
        <w:numPr>
          <w:ilvl w:val="0"/>
          <w:numId w:val="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Dimenzije svetilk ne smejo presegati dimenzij 110x45x</w:t>
      </w:r>
      <w:smartTag w:uri="urn:schemas-microsoft-com:office:smarttags" w:element="metricconverter">
        <w:smartTagPr>
          <w:attr w:name="ProductID" w:val="55 mm"/>
        </w:smartTagPr>
        <w:r w:rsidRPr="00772EEC">
          <w:rPr>
            <w:rFonts w:ascii="Arial" w:hAnsi="Arial" w:cs="Arial"/>
            <w:sz w:val="20"/>
            <w:szCs w:val="20"/>
          </w:rPr>
          <w:t>55 mm</w:t>
        </w:r>
      </w:smartTag>
      <w:r w:rsidRPr="00772EEC">
        <w:rPr>
          <w:rFonts w:ascii="Arial" w:hAnsi="Arial" w:cs="Arial"/>
          <w:sz w:val="20"/>
          <w:szCs w:val="20"/>
        </w:rPr>
        <w:t xml:space="preserve"> in morajo biti prilagojene mestu montaže</w:t>
      </w:r>
      <w:bookmarkStart w:id="3" w:name="_Hlk188011480"/>
      <w:r w:rsidRPr="00772EEC">
        <w:rPr>
          <w:rFonts w:ascii="Arial" w:hAnsi="Arial" w:cs="Arial"/>
          <w:sz w:val="20"/>
          <w:szCs w:val="20"/>
        </w:rPr>
        <w:t>. Senčilo mora biti izvedeno tako, da ne prehaja do sevanja svetlobe v notranjost kabine, ter da hkrati prekomerno ne zmanjšuje preglednosti voznika in sovoznika.</w:t>
      </w:r>
    </w:p>
    <w:p w:rsidR="005243CB" w:rsidRPr="00772EEC" w:rsidRDefault="005243CB" w:rsidP="005243CB">
      <w:pPr>
        <w:keepNext/>
        <w:tabs>
          <w:tab w:val="num" w:pos="360"/>
        </w:tabs>
        <w:jc w:val="both"/>
        <w:outlineLvl w:val="2"/>
        <w:rPr>
          <w:rFonts w:ascii="Arial" w:hAnsi="Arial" w:cs="Arial"/>
          <w:b/>
          <w:bCs/>
          <w:sz w:val="20"/>
          <w:szCs w:val="20"/>
        </w:rPr>
      </w:pPr>
    </w:p>
    <w:bookmarkEnd w:id="3"/>
    <w:p w:rsidR="005243CB" w:rsidRPr="00772EEC" w:rsidRDefault="005243CB" w:rsidP="005243CB">
      <w:pPr>
        <w:keepNext/>
        <w:tabs>
          <w:tab w:val="num" w:pos="360"/>
        </w:tabs>
        <w:jc w:val="both"/>
        <w:outlineLvl w:val="2"/>
        <w:rPr>
          <w:rFonts w:ascii="Arial" w:hAnsi="Arial" w:cs="Arial"/>
          <w:b/>
          <w:bCs/>
          <w:sz w:val="20"/>
          <w:szCs w:val="20"/>
        </w:rPr>
      </w:pPr>
      <w:r w:rsidRPr="00772EEC">
        <w:rPr>
          <w:rFonts w:ascii="Arial" w:hAnsi="Arial" w:cs="Arial"/>
          <w:b/>
          <w:bCs/>
          <w:sz w:val="20"/>
          <w:szCs w:val="20"/>
        </w:rPr>
        <w:t xml:space="preserve">Zadaj v vozilu </w:t>
      </w:r>
    </w:p>
    <w:p w:rsidR="005243CB" w:rsidRPr="00772EEC" w:rsidRDefault="005243CB" w:rsidP="005243CB">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ind w:left="0"/>
        <w:jc w:val="both"/>
        <w:rPr>
          <w:rFonts w:ascii="Arial" w:hAnsi="Arial" w:cs="Arial"/>
          <w:b/>
          <w:bCs/>
          <w:sz w:val="20"/>
          <w:szCs w:val="20"/>
        </w:rPr>
      </w:pPr>
      <w:r w:rsidRPr="00772EEC">
        <w:rPr>
          <w:rFonts w:ascii="Arial" w:hAnsi="Arial" w:cs="Arial"/>
          <w:b/>
          <w:sz w:val="20"/>
          <w:szCs w:val="20"/>
        </w:rPr>
        <w:t xml:space="preserve">      Komplet vgradnih opozorilnih svetilk </w:t>
      </w:r>
      <w:r w:rsidRPr="00772EEC">
        <w:rPr>
          <w:rFonts w:ascii="Arial" w:hAnsi="Arial" w:cs="Arial"/>
          <w:b/>
          <w:bCs/>
          <w:sz w:val="20"/>
          <w:szCs w:val="20"/>
        </w:rPr>
        <w:t>za zadnjim steklom</w:t>
      </w:r>
    </w:p>
    <w:p w:rsidR="005243CB" w:rsidRDefault="005243CB" w:rsidP="005243CB">
      <w:pPr>
        <w:pStyle w:val="Odstavekseznama"/>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Pr>
          <w:rFonts w:ascii="Arial" w:hAnsi="Arial" w:cs="Arial"/>
          <w:color w:val="000000"/>
          <w:sz w:val="20"/>
          <w:szCs w:val="20"/>
        </w:rPr>
        <w:t>V</w:t>
      </w:r>
      <w:r w:rsidRPr="00772EEC">
        <w:rPr>
          <w:rFonts w:ascii="Arial" w:hAnsi="Arial" w:cs="Arial"/>
          <w:color w:val="000000"/>
          <w:sz w:val="20"/>
          <w:szCs w:val="20"/>
        </w:rPr>
        <w:t xml:space="preserve"> zadnjem zgornjem delu </w:t>
      </w:r>
      <w:r>
        <w:rPr>
          <w:rFonts w:ascii="Arial" w:hAnsi="Arial" w:cs="Arial"/>
          <w:color w:val="000000"/>
          <w:sz w:val="20"/>
          <w:szCs w:val="20"/>
        </w:rPr>
        <w:t xml:space="preserve">za zatemnitvenem pasu </w:t>
      </w:r>
      <w:r w:rsidRPr="00772EEC">
        <w:rPr>
          <w:rFonts w:ascii="Arial" w:hAnsi="Arial" w:cs="Arial"/>
          <w:color w:val="000000"/>
          <w:sz w:val="20"/>
          <w:szCs w:val="20"/>
        </w:rPr>
        <w:t xml:space="preserve">se vgradita dve LED </w:t>
      </w:r>
      <w:r>
        <w:rPr>
          <w:rFonts w:ascii="Arial" w:hAnsi="Arial" w:cs="Arial"/>
          <w:color w:val="000000"/>
          <w:sz w:val="20"/>
          <w:szCs w:val="20"/>
        </w:rPr>
        <w:t xml:space="preserve">modri </w:t>
      </w:r>
      <w:r w:rsidRPr="00772EEC">
        <w:rPr>
          <w:rFonts w:ascii="Arial" w:hAnsi="Arial" w:cs="Arial"/>
          <w:color w:val="000000"/>
          <w:sz w:val="20"/>
          <w:szCs w:val="20"/>
        </w:rPr>
        <w:t xml:space="preserve">svetilki, najmanj 6 LED v ravni </w:t>
      </w:r>
      <w:r>
        <w:rPr>
          <w:rFonts w:ascii="Arial" w:hAnsi="Arial" w:cs="Arial"/>
          <w:color w:val="000000"/>
          <w:sz w:val="20"/>
          <w:szCs w:val="20"/>
        </w:rPr>
        <w:t xml:space="preserve">vrsti. </w:t>
      </w:r>
    </w:p>
    <w:p w:rsidR="005243CB" w:rsidRPr="00660F55" w:rsidRDefault="005243CB" w:rsidP="005243CB">
      <w:pPr>
        <w:pStyle w:val="Odstavekseznama"/>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772EEC">
        <w:rPr>
          <w:rFonts w:ascii="Arial" w:hAnsi="Arial" w:cs="Arial"/>
          <w:sz w:val="20"/>
          <w:szCs w:val="20"/>
        </w:rPr>
        <w:t>V svetilki je pred LED diodami vgrajena skupna optika, ki zagotavlja širok snop sevanja svetlobe.</w:t>
      </w:r>
    </w:p>
    <w:p w:rsidR="005243CB" w:rsidRPr="00660F55" w:rsidRDefault="005243CB" w:rsidP="005243CB">
      <w:pPr>
        <w:pStyle w:val="Odstavekseznama"/>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772EEC">
        <w:rPr>
          <w:rFonts w:ascii="Arial" w:hAnsi="Arial" w:cs="Arial"/>
          <w:sz w:val="20"/>
          <w:szCs w:val="20"/>
        </w:rPr>
        <w:t>Svetilki sta vgrajeni na način, da omogoča nemoten prehod svetlobe v smeri sevanja.</w:t>
      </w:r>
      <w:r w:rsidR="00B376D2">
        <w:rPr>
          <w:rFonts w:ascii="Arial" w:hAnsi="Arial" w:cs="Arial"/>
          <w:color w:val="FF0000"/>
          <w:sz w:val="20"/>
          <w:szCs w:val="20"/>
        </w:rPr>
        <w:t xml:space="preserve"> </w:t>
      </w:r>
      <w:r w:rsidRPr="00772EEC">
        <w:rPr>
          <w:rFonts w:ascii="Arial" w:hAnsi="Arial" w:cs="Arial"/>
          <w:sz w:val="20"/>
          <w:szCs w:val="20"/>
        </w:rPr>
        <w:t xml:space="preserve">Dimenzije svetilk ne smejo presegati dimenzij 110x45x55 mm in morajo biti prilagojene mestu montaže. </w:t>
      </w:r>
    </w:p>
    <w:p w:rsidR="005243CB" w:rsidRPr="00772EEC" w:rsidRDefault="005243CB" w:rsidP="005243CB">
      <w:pPr>
        <w:numPr>
          <w:ilvl w:val="0"/>
          <w:numId w:val="2"/>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Senčilo mora biti izvedeno tako, da ne prehaja do sevanja svetlobe v notranjost kabine, ter da hkrati prekomerno ne zmanjšuje preglednosti voznika in sovoznika.</w:t>
      </w:r>
    </w:p>
    <w:p w:rsidR="005243CB" w:rsidRPr="00660F55"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p>
    <w:p w:rsidR="005243CB" w:rsidRDefault="005243CB" w:rsidP="005243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p>
    <w:p w:rsidR="005243CB" w:rsidRPr="00772EEC" w:rsidRDefault="005243CB" w:rsidP="005243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772EEC">
        <w:rPr>
          <w:rFonts w:ascii="Arial" w:hAnsi="Arial" w:cs="Arial"/>
          <w:b/>
          <w:bCs/>
          <w:sz w:val="20"/>
          <w:szCs w:val="20"/>
        </w:rPr>
        <w:t>Zvočna signalizacija</w:t>
      </w:r>
    </w:p>
    <w:p w:rsidR="005243CB" w:rsidRPr="00772EEC" w:rsidRDefault="005243CB" w:rsidP="005243CB">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772EEC">
        <w:rPr>
          <w:rFonts w:ascii="Arial" w:hAnsi="Arial" w:cs="Arial"/>
          <w:b/>
          <w:bCs/>
          <w:sz w:val="20"/>
          <w:szCs w:val="20"/>
        </w:rPr>
        <w:t xml:space="preserve">       Sirenski ojačevalnik, krmilna enota in zvočniki</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 xml:space="preserve">Sirena mora generirati zvočni pritisk najmanj 117 </w:t>
      </w:r>
      <w:proofErr w:type="spellStart"/>
      <w:r w:rsidRPr="00772EEC">
        <w:rPr>
          <w:rFonts w:ascii="Arial" w:hAnsi="Arial" w:cs="Arial"/>
          <w:bCs/>
          <w:sz w:val="20"/>
          <w:szCs w:val="20"/>
        </w:rPr>
        <w:t>dB</w:t>
      </w:r>
      <w:proofErr w:type="spellEnd"/>
      <w:r w:rsidRPr="00772EEC">
        <w:rPr>
          <w:rFonts w:ascii="Arial" w:hAnsi="Arial" w:cs="Arial"/>
          <w:bCs/>
          <w:sz w:val="20"/>
          <w:szCs w:val="20"/>
        </w:rPr>
        <w:t xml:space="preserve">  na razdalji 1 m merjeno po krivulji C.</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Vgraditi je potrebno zvočnik jakosti najmanj 200 W ali dva zvočnika jakosti najmanj 100 W.</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Moč sirenskega ojačevalnika mora biti prilagojena zvočniku vgrajene zvočne signalizacije.</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Montaža naprave za dajanje zvočnih znakov in krmilne enote mora biti izvedena tako, da zunanji videz vozila ne sme kazati na to, da je v vozilo vgrajena naprava za dajanje zvočnih znakov.</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Ohišje zvočnika mora biti iz kompozitnih materialov tako, da je preprečena oksidacija oziroma korozija na mestu montaže (glede na izvedbo). Kontakti zvočnika morajo biti v ohišju.</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Sirena mora proizvajati najmanj 4 različne tone, obvezni so počasni, hitro zavijajoči ter dvotonski način, četrti ton je lahko poljubna kombinacija navedenih tonov ali ton, ki se sproži s pritiskom na stikalo.</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 xml:space="preserve">Možnost spremembe tona ob vklopljenem tonu s pritiskom na stikalo </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Krmilna enota mora imeti dve osvetljeni stikali za ločen vklop svetil ter stikalo (preklopnik) za izbor tonov sirene.</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Krmilna enota je montirana na primerno mesto po dogovoru z naročnikom-uporabnikom.</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Z vklopom tona sirene se morajo avtomatsko vključiti vse signalizacijske svetilke na vozilu.</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V komandno enoto zvočni svetlobne signalizacije mora biti integrirana govorna naprava.</w:t>
      </w:r>
    </w:p>
    <w:p w:rsidR="005243CB" w:rsidRPr="00772EEC" w:rsidRDefault="005243CB" w:rsidP="005243CB">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Krmilna enota mora imeti možnost regulacije jakosti zvoka govorne naprave.</w:t>
      </w:r>
    </w:p>
    <w:p w:rsidR="005243CB" w:rsidRPr="00772EEC" w:rsidRDefault="005243CB" w:rsidP="005243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Napajalna napetost sirenskega ojačevalnika je 12 V.</w:t>
      </w:r>
    </w:p>
    <w:p w:rsidR="005243CB" w:rsidRPr="00772EEC" w:rsidRDefault="005243CB" w:rsidP="005243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Sirenski ojačevalnik mora delovati v pogojih zvišane/znižane napetosti v mejah 90% do 115% nazivne napetosti.</w:t>
      </w:r>
    </w:p>
    <w:p w:rsidR="005243CB" w:rsidRPr="00772EEC" w:rsidRDefault="005243CB" w:rsidP="005243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Sirene in govorna naprava morajo delovati v temperaturnem območju od najmanj –20 0C do najmanj + 50 0C.</w:t>
      </w:r>
    </w:p>
    <w:p w:rsidR="005243CB" w:rsidRPr="00772EEC" w:rsidRDefault="005243CB" w:rsidP="005243CB">
      <w:pPr>
        <w:widowControl w:val="0"/>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lastRenderedPageBreak/>
        <w:t>K ponudbi je ponudnik – izvajalec dolžan priložiti CE certifikat oziroma izjavo o skladnosti in dokazno listino o nemotenem delovanju s TETRA radijsko postajo (napravi se ne smete medsebojno motiti).</w:t>
      </w:r>
    </w:p>
    <w:p w:rsidR="005243CB" w:rsidRPr="00772EEC" w:rsidRDefault="005243CB" w:rsidP="005243CB">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p>
    <w:p w:rsidR="005243CB" w:rsidRPr="00772EEC" w:rsidRDefault="005243CB" w:rsidP="005243CB">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r w:rsidRPr="00772EEC">
        <w:rPr>
          <w:rFonts w:ascii="Arial" w:eastAsiaTheme="minorHAnsi" w:hAnsi="Arial" w:cs="Arial"/>
          <w:sz w:val="20"/>
          <w:szCs w:val="20"/>
          <w:lang w:eastAsia="en-US"/>
        </w:rPr>
        <w:t>Vsa svetlobna in zvočna signalizacija mora biti v vozilo vgrajena čim bolj neopazno.</w:t>
      </w:r>
    </w:p>
    <w:p w:rsidR="005243CB" w:rsidRPr="00772EEC" w:rsidRDefault="005243CB" w:rsidP="005243CB">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p>
    <w:p w:rsidR="005243CB" w:rsidRPr="00772EEC" w:rsidRDefault="005243CB" w:rsidP="005243CB">
      <w:pPr>
        <w:tabs>
          <w:tab w:val="left" w:pos="851"/>
        </w:tabs>
        <w:jc w:val="both"/>
        <w:rPr>
          <w:rFonts w:ascii="Arial" w:eastAsiaTheme="minorHAnsi" w:hAnsi="Arial" w:cs="Arial"/>
          <w:sz w:val="20"/>
          <w:szCs w:val="20"/>
          <w:lang w:eastAsia="en-US"/>
        </w:rPr>
      </w:pPr>
      <w:r w:rsidRPr="00772EEC">
        <w:rPr>
          <w:rFonts w:ascii="Arial" w:eastAsiaTheme="minorHAnsi" w:hAnsi="Arial" w:cs="Arial"/>
          <w:sz w:val="20"/>
          <w:szCs w:val="20"/>
          <w:lang w:eastAsia="en-US"/>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rsidR="005243CB" w:rsidRPr="00772EEC" w:rsidRDefault="005243CB" w:rsidP="005243CB">
      <w:pPr>
        <w:jc w:val="both"/>
        <w:rPr>
          <w:rFonts w:ascii="Arial" w:eastAsiaTheme="minorHAnsi" w:hAnsi="Arial" w:cs="Arial"/>
          <w:sz w:val="20"/>
          <w:szCs w:val="20"/>
          <w:lang w:eastAsia="en-US"/>
        </w:rPr>
      </w:pPr>
    </w:p>
    <w:p w:rsidR="005243CB" w:rsidRPr="00772EEC"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r w:rsidRPr="00772EEC">
        <w:rPr>
          <w:rFonts w:ascii="Arial" w:eastAsiaTheme="minorHAnsi" w:hAnsi="Arial" w:cs="Arial"/>
          <w:sz w:val="20"/>
          <w:szCs w:val="20"/>
          <w:lang w:eastAsia="en-US"/>
        </w:rPr>
        <w:t>Pred montažo dodatne opreme obvezen posvet z naročnikom – uporabnikom.</w:t>
      </w:r>
    </w:p>
    <w:p w:rsidR="005243CB" w:rsidRPr="00772EEC"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5243CB" w:rsidRDefault="005243CB" w:rsidP="005243CB">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color w:val="000000"/>
          <w:sz w:val="20"/>
          <w:szCs w:val="20"/>
        </w:rPr>
      </w:pPr>
      <w:r w:rsidRPr="00772EEC">
        <w:rPr>
          <w:rFonts w:ascii="Arial" w:hAnsi="Arial" w:cs="Arial"/>
          <w:b/>
          <w:bCs/>
          <w:color w:val="000000"/>
          <w:sz w:val="20"/>
          <w:szCs w:val="20"/>
        </w:rPr>
        <w:t xml:space="preserve">DODATNA LED OSVETLITEV </w:t>
      </w:r>
    </w:p>
    <w:p w:rsidR="005243CB" w:rsidRPr="0054662A" w:rsidRDefault="005243CB" w:rsidP="005243CB">
      <w:pPr>
        <w:pStyle w:val="Odstavekseznama"/>
        <w:numPr>
          <w:ilvl w:val="0"/>
          <w:numId w:val="1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pPr>
      <w:r w:rsidRPr="0054662A">
        <w:rPr>
          <w:rFonts w:ascii="Arial" w:hAnsi="Arial" w:cs="Arial"/>
          <w:sz w:val="20"/>
          <w:szCs w:val="20"/>
        </w:rPr>
        <w:t>Vgradnja LED svetilke v stropno oblogo nad sovoznika tako, da pri hitrem pregledu notranjosti vozila ni vidna.</w:t>
      </w:r>
    </w:p>
    <w:p w:rsidR="005243CB" w:rsidRPr="00772EEC" w:rsidRDefault="005243CB" w:rsidP="005243CB">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Svetilka mora biti prilagojena vgradnji v vozila, tako da se tudi v primeru daljše uporabe ne bo pregrevala.</w:t>
      </w:r>
    </w:p>
    <w:p w:rsidR="005243CB" w:rsidRPr="00772EEC" w:rsidRDefault="005243CB" w:rsidP="005243CB">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Maksimalne dimenzije LED svetilke dolžina 200 mm, širina 50 mm in višina 20 mm (merjeno od stropne obloge do vrha svetilke).</w:t>
      </w:r>
    </w:p>
    <w:p w:rsidR="005243CB" w:rsidRPr="00772EEC" w:rsidRDefault="005243CB" w:rsidP="005243CB">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Svetloba – bela LED po obodu z razpršilnim steklom.</w:t>
      </w:r>
    </w:p>
    <w:p w:rsidR="005243CB" w:rsidRPr="00772EEC" w:rsidRDefault="005243CB" w:rsidP="005243CB">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Moč: najmanj 3 W.</w:t>
      </w:r>
    </w:p>
    <w:p w:rsidR="005243CB" w:rsidRPr="00772EEC" w:rsidRDefault="005243CB" w:rsidP="005243CB">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Osvetljenost najmanj 200 </w:t>
      </w:r>
      <w:proofErr w:type="spellStart"/>
      <w:r w:rsidRPr="00772EEC">
        <w:rPr>
          <w:rFonts w:ascii="Arial" w:hAnsi="Arial" w:cs="Arial"/>
          <w:sz w:val="20"/>
          <w:szCs w:val="20"/>
        </w:rPr>
        <w:t>luxov</w:t>
      </w:r>
      <w:proofErr w:type="spellEnd"/>
      <w:r w:rsidRPr="00772EEC">
        <w:rPr>
          <w:rFonts w:ascii="Arial" w:hAnsi="Arial" w:cs="Arial"/>
          <w:sz w:val="20"/>
          <w:szCs w:val="20"/>
        </w:rPr>
        <w:t xml:space="preserve"> (lx).</w:t>
      </w:r>
    </w:p>
    <w:p w:rsidR="005243CB" w:rsidRPr="00772EEC" w:rsidRDefault="005243CB" w:rsidP="005243CB">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0"/>
          <w:szCs w:val="20"/>
        </w:rPr>
      </w:pPr>
      <w:r w:rsidRPr="00772EEC">
        <w:rPr>
          <w:rFonts w:ascii="Arial" w:hAnsi="Arial" w:cs="Arial"/>
          <w:sz w:val="20"/>
          <w:szCs w:val="20"/>
        </w:rPr>
        <w:t>Oblika svetilke: brez ostrih robov.</w:t>
      </w:r>
    </w:p>
    <w:p w:rsidR="005243CB" w:rsidRPr="00772EEC" w:rsidRDefault="005243CB" w:rsidP="005243CB">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0"/>
          <w:szCs w:val="20"/>
        </w:rPr>
      </w:pPr>
      <w:r w:rsidRPr="00772EEC">
        <w:rPr>
          <w:rFonts w:ascii="Arial" w:hAnsi="Arial" w:cs="Arial"/>
          <w:sz w:val="20"/>
          <w:szCs w:val="20"/>
        </w:rPr>
        <w:t>Stikalo za vklop in izklop (integrirano v svetilko ali ločeno</w:t>
      </w:r>
      <w:r>
        <w:rPr>
          <w:rFonts w:ascii="Arial" w:hAnsi="Arial" w:cs="Arial"/>
          <w:sz w:val="20"/>
          <w:szCs w:val="20"/>
        </w:rPr>
        <w:t>)</w:t>
      </w:r>
      <w:r w:rsidRPr="00772EEC">
        <w:rPr>
          <w:rFonts w:ascii="Arial" w:hAnsi="Arial" w:cs="Arial"/>
          <w:sz w:val="20"/>
          <w:szCs w:val="20"/>
        </w:rPr>
        <w:t>.</w:t>
      </w:r>
    </w:p>
    <w:p w:rsidR="005243CB" w:rsidRPr="00772EEC"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5243CB" w:rsidRPr="00772EEC" w:rsidRDefault="005243CB" w:rsidP="005243CB">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r w:rsidRPr="00772EEC">
        <w:rPr>
          <w:rFonts w:ascii="Arial" w:hAnsi="Arial" w:cs="Arial"/>
          <w:b/>
          <w:sz w:val="20"/>
          <w:szCs w:val="20"/>
        </w:rPr>
        <w:t xml:space="preserve">ROČNA AKUMULATORSKA LED SVETILKA S POLNILCEM </w:t>
      </w:r>
    </w:p>
    <w:p w:rsidR="005243CB" w:rsidRPr="00772EEC" w:rsidRDefault="005243CB" w:rsidP="005243CB">
      <w:pPr>
        <w:pStyle w:val="Odstavekseznama"/>
        <w:numPr>
          <w:ilvl w:val="0"/>
          <w:numId w:val="9"/>
        </w:numPr>
        <w:tabs>
          <w:tab w:val="left" w:pos="709"/>
        </w:tabs>
        <w:jc w:val="both"/>
        <w:rPr>
          <w:rFonts w:ascii="Arial" w:hAnsi="Arial" w:cs="Arial"/>
          <w:sz w:val="20"/>
          <w:szCs w:val="20"/>
        </w:rPr>
      </w:pPr>
      <w:r w:rsidRPr="00772EEC">
        <w:rPr>
          <w:rFonts w:ascii="Arial" w:hAnsi="Arial" w:cs="Arial"/>
          <w:sz w:val="20"/>
          <w:szCs w:val="20"/>
        </w:rPr>
        <w:t xml:space="preserve">Kompaktna izvedba. </w:t>
      </w:r>
    </w:p>
    <w:p w:rsidR="005243CB" w:rsidRPr="00772EEC" w:rsidRDefault="005243CB" w:rsidP="005243CB">
      <w:pPr>
        <w:pStyle w:val="Odstavekseznama"/>
        <w:numPr>
          <w:ilvl w:val="0"/>
          <w:numId w:val="9"/>
        </w:numPr>
        <w:tabs>
          <w:tab w:val="left" w:pos="709"/>
        </w:tabs>
        <w:jc w:val="both"/>
        <w:rPr>
          <w:rFonts w:ascii="Arial" w:hAnsi="Arial" w:cs="Arial"/>
          <w:sz w:val="20"/>
          <w:szCs w:val="20"/>
        </w:rPr>
      </w:pPr>
      <w:r w:rsidRPr="00772EEC">
        <w:rPr>
          <w:rFonts w:ascii="Arial" w:hAnsi="Arial" w:cs="Arial"/>
          <w:sz w:val="20"/>
          <w:szCs w:val="20"/>
        </w:rPr>
        <w:t xml:space="preserve">Lastno napajanje. </w:t>
      </w:r>
    </w:p>
    <w:p w:rsidR="005243CB" w:rsidRPr="00772EEC" w:rsidRDefault="005243CB" w:rsidP="005243CB">
      <w:pPr>
        <w:pStyle w:val="Odstavekseznama"/>
        <w:numPr>
          <w:ilvl w:val="0"/>
          <w:numId w:val="9"/>
        </w:numPr>
        <w:tabs>
          <w:tab w:val="left" w:pos="709"/>
        </w:tabs>
        <w:jc w:val="both"/>
        <w:rPr>
          <w:rFonts w:ascii="Arial" w:hAnsi="Arial" w:cs="Arial"/>
          <w:sz w:val="20"/>
          <w:szCs w:val="20"/>
        </w:rPr>
      </w:pPr>
      <w:r w:rsidRPr="00772EEC">
        <w:rPr>
          <w:rFonts w:ascii="Arial" w:hAnsi="Arial" w:cs="Arial"/>
          <w:sz w:val="20"/>
          <w:szCs w:val="20"/>
        </w:rPr>
        <w:t>Možnost zamenjave akumulatorja oziroma baterijskih vložkov.</w:t>
      </w:r>
    </w:p>
    <w:p w:rsidR="005243CB" w:rsidRPr="00772EEC" w:rsidRDefault="005243CB" w:rsidP="005243CB">
      <w:pPr>
        <w:pStyle w:val="Odstavekseznama"/>
        <w:numPr>
          <w:ilvl w:val="0"/>
          <w:numId w:val="9"/>
        </w:numPr>
        <w:tabs>
          <w:tab w:val="left" w:pos="709"/>
        </w:tabs>
        <w:jc w:val="both"/>
        <w:rPr>
          <w:rFonts w:ascii="Arial" w:hAnsi="Arial" w:cs="Arial"/>
          <w:sz w:val="20"/>
          <w:szCs w:val="20"/>
        </w:rPr>
      </w:pPr>
      <w:r w:rsidRPr="00772EEC">
        <w:rPr>
          <w:rFonts w:ascii="Arial" w:hAnsi="Arial" w:cs="Arial"/>
          <w:sz w:val="20"/>
          <w:szCs w:val="20"/>
        </w:rPr>
        <w:t>Priročna oblika</w:t>
      </w:r>
      <w:r w:rsidR="0092135F">
        <w:rPr>
          <w:rFonts w:ascii="Arial" w:hAnsi="Arial" w:cs="Arial"/>
          <w:sz w:val="20"/>
          <w:szCs w:val="20"/>
        </w:rPr>
        <w:t>.</w:t>
      </w:r>
    </w:p>
    <w:p w:rsidR="005243CB" w:rsidRPr="00772EEC" w:rsidRDefault="005243CB" w:rsidP="005243CB">
      <w:pPr>
        <w:pStyle w:val="Odstavekseznama"/>
        <w:numPr>
          <w:ilvl w:val="0"/>
          <w:numId w:val="9"/>
        </w:numPr>
        <w:tabs>
          <w:tab w:val="left" w:pos="709"/>
        </w:tabs>
        <w:jc w:val="both"/>
        <w:rPr>
          <w:rFonts w:ascii="Arial" w:hAnsi="Arial" w:cs="Arial"/>
          <w:sz w:val="20"/>
          <w:szCs w:val="20"/>
        </w:rPr>
      </w:pPr>
      <w:r w:rsidRPr="00772EEC">
        <w:rPr>
          <w:rFonts w:ascii="Arial" w:hAnsi="Arial" w:cs="Arial"/>
          <w:sz w:val="20"/>
          <w:szCs w:val="20"/>
        </w:rPr>
        <w:t xml:space="preserve">Možnost namestitve in nošnje na službenem pasu. </w:t>
      </w:r>
    </w:p>
    <w:p w:rsidR="005243CB" w:rsidRPr="00772EEC" w:rsidRDefault="005243CB" w:rsidP="005243CB">
      <w:pPr>
        <w:pStyle w:val="Odstavekseznama"/>
        <w:numPr>
          <w:ilvl w:val="0"/>
          <w:numId w:val="9"/>
        </w:numPr>
        <w:tabs>
          <w:tab w:val="left" w:pos="709"/>
        </w:tabs>
        <w:jc w:val="both"/>
        <w:rPr>
          <w:rFonts w:ascii="Arial" w:hAnsi="Arial" w:cs="Arial"/>
          <w:sz w:val="20"/>
          <w:szCs w:val="20"/>
        </w:rPr>
      </w:pPr>
      <w:r w:rsidRPr="00772EEC">
        <w:rPr>
          <w:rFonts w:ascii="Arial" w:hAnsi="Arial" w:cs="Arial"/>
          <w:sz w:val="20"/>
          <w:szCs w:val="20"/>
        </w:rPr>
        <w:t>Odpornost na udarce.</w:t>
      </w:r>
    </w:p>
    <w:p w:rsidR="005243CB" w:rsidRPr="00772EEC" w:rsidRDefault="005243CB" w:rsidP="005243CB">
      <w:pPr>
        <w:pStyle w:val="Odstavekseznama"/>
        <w:numPr>
          <w:ilvl w:val="0"/>
          <w:numId w:val="9"/>
        </w:numPr>
        <w:tabs>
          <w:tab w:val="left" w:pos="709"/>
        </w:tabs>
        <w:jc w:val="both"/>
        <w:rPr>
          <w:rFonts w:ascii="Arial" w:hAnsi="Arial" w:cs="Arial"/>
          <w:sz w:val="20"/>
          <w:szCs w:val="20"/>
        </w:rPr>
      </w:pPr>
      <w:r w:rsidRPr="00772EEC">
        <w:rPr>
          <w:rFonts w:ascii="Arial" w:hAnsi="Arial" w:cs="Arial"/>
          <w:sz w:val="20"/>
          <w:szCs w:val="20"/>
        </w:rPr>
        <w:t>Možnost kombiniranega polnjenja na 220 V in 12 V.</w:t>
      </w:r>
    </w:p>
    <w:p w:rsidR="005243CB" w:rsidRPr="00772EEC" w:rsidRDefault="005243CB" w:rsidP="005243CB">
      <w:pPr>
        <w:tabs>
          <w:tab w:val="left" w:pos="709"/>
        </w:tabs>
        <w:ind w:left="295"/>
        <w:rPr>
          <w:rFonts w:ascii="Arial" w:hAnsi="Arial" w:cs="Arial"/>
          <w:sz w:val="20"/>
          <w:szCs w:val="20"/>
        </w:rPr>
      </w:pPr>
    </w:p>
    <w:p w:rsidR="005243CB" w:rsidRPr="00772EEC" w:rsidRDefault="005243CB" w:rsidP="005243CB">
      <w:pPr>
        <w:tabs>
          <w:tab w:val="left" w:pos="709"/>
        </w:tabs>
        <w:rPr>
          <w:rFonts w:ascii="Arial" w:hAnsi="Arial" w:cs="Arial"/>
          <w:b/>
          <w:sz w:val="20"/>
          <w:szCs w:val="20"/>
        </w:rPr>
      </w:pPr>
      <w:r w:rsidRPr="00772EEC">
        <w:rPr>
          <w:rFonts w:ascii="Arial" w:hAnsi="Arial" w:cs="Arial"/>
          <w:b/>
          <w:sz w:val="20"/>
          <w:szCs w:val="20"/>
        </w:rPr>
        <w:t xml:space="preserve">       Dodatne zahteve</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Ročna akumulatorska svetilka v LED izvedbi.</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Ohišje svetilke izdelano iz kompaktne aluminij (</w:t>
      </w:r>
      <w:proofErr w:type="spellStart"/>
      <w:r w:rsidRPr="00772EEC">
        <w:rPr>
          <w:rFonts w:ascii="Arial" w:hAnsi="Arial" w:cs="Arial"/>
          <w:sz w:val="20"/>
          <w:szCs w:val="20"/>
        </w:rPr>
        <w:t>Alu</w:t>
      </w:r>
      <w:proofErr w:type="spellEnd"/>
      <w:r w:rsidRPr="00772EEC">
        <w:rPr>
          <w:rFonts w:ascii="Arial" w:hAnsi="Arial" w:cs="Arial"/>
          <w:sz w:val="20"/>
          <w:szCs w:val="20"/>
        </w:rPr>
        <w:t>) zlitine, z zunanje strani je obdelana v črni barvi.</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Steklo na svetilki je odporno na praske.</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Ohišje svetilke je odporno na udarce ter vodotesno (najmanj stopnjo zaščite IPX-4 po mednarodnem standardu IEC 60529).</w:t>
      </w:r>
    </w:p>
    <w:p w:rsidR="005243CB" w:rsidRPr="001427F3" w:rsidRDefault="005243CB" w:rsidP="005243CB">
      <w:pPr>
        <w:numPr>
          <w:ilvl w:val="0"/>
          <w:numId w:val="6"/>
        </w:numPr>
        <w:ind w:left="360"/>
        <w:contextualSpacing/>
        <w:jc w:val="both"/>
        <w:rPr>
          <w:rFonts w:ascii="Arial" w:hAnsi="Arial" w:cs="Arial"/>
          <w:sz w:val="20"/>
          <w:szCs w:val="20"/>
        </w:rPr>
      </w:pPr>
      <w:r w:rsidRPr="001427F3">
        <w:rPr>
          <w:rFonts w:ascii="Arial" w:hAnsi="Arial" w:cs="Arial"/>
          <w:sz w:val="20"/>
          <w:szCs w:val="20"/>
        </w:rPr>
        <w:t>Dolžina svetilke med 16 in 20 cm +/- 5%.</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Teža svetilke, brez baterijskega vložka je največ 300 g.</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Svetilka je na površini, na mestu prijema, protizdrsno obdelana.</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Svetilka ima vgrajeno eno ali več LED diod.</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Življenjska doba LED diod je najmanj 50.000 ur.</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Svetlobni tok najmanj 400 lumnov (</w:t>
      </w:r>
      <w:proofErr w:type="spellStart"/>
      <w:r w:rsidRPr="00772EEC">
        <w:rPr>
          <w:rFonts w:ascii="Arial" w:hAnsi="Arial" w:cs="Arial"/>
          <w:sz w:val="20"/>
          <w:szCs w:val="20"/>
        </w:rPr>
        <w:t>lm</w:t>
      </w:r>
      <w:proofErr w:type="spellEnd"/>
      <w:r w:rsidRPr="00772EEC">
        <w:rPr>
          <w:rFonts w:ascii="Arial" w:hAnsi="Arial" w:cs="Arial"/>
          <w:sz w:val="20"/>
          <w:szCs w:val="20"/>
        </w:rPr>
        <w:t>) pri najvišji svetilnosti, svetilka mora imeti več različnih stopenj svetilnosti.</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Svetilka mora omogočati utripanje (stroboskop).</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Vrsta napajanja – izmenljiva Li-lon baterija z zaščito pred prenapolnjenem, pred izpraznjenjem in kratkim stikom.</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Svetilka mora omogočati najmanj 1 uro neprekinjene uporabe na najvišji svetilnosti.</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Možnost da se svetilka s pomočjo nosilca namestiti na službenem pasu (širina službenega pasu 55 mm).</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lastRenderedPageBreak/>
        <w:t>Držalo je možno s pomočjo nosilca pritrditi na različne površine in v različne lege.</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Stožec mora biti izdelan iz plastičnega materiala (npr. polietilena).</w:t>
      </w:r>
    </w:p>
    <w:p w:rsidR="005243CB" w:rsidRPr="00772EEC" w:rsidRDefault="005243CB" w:rsidP="005243CB">
      <w:pPr>
        <w:pStyle w:val="Odstavekseznama"/>
        <w:numPr>
          <w:ilvl w:val="0"/>
          <w:numId w:val="6"/>
        </w:numPr>
        <w:ind w:left="360"/>
        <w:jc w:val="both"/>
        <w:rPr>
          <w:rFonts w:ascii="Arial" w:hAnsi="Arial" w:cs="Arial"/>
          <w:sz w:val="20"/>
          <w:szCs w:val="20"/>
        </w:rPr>
      </w:pPr>
      <w:r w:rsidRPr="00772EEC">
        <w:rPr>
          <w:rFonts w:ascii="Arial" w:hAnsi="Arial" w:cs="Arial"/>
          <w:sz w:val="20"/>
          <w:szCs w:val="20"/>
        </w:rPr>
        <w:t xml:space="preserve">Svetilka ima na ohišju odtisnjeno serijsko številko za registracijo in identifikacijo. </w:t>
      </w:r>
    </w:p>
    <w:p w:rsidR="005243CB" w:rsidRPr="00772EEC" w:rsidRDefault="005243CB" w:rsidP="005243CB">
      <w:pPr>
        <w:rPr>
          <w:rFonts w:ascii="Arial" w:hAnsi="Arial" w:cs="Arial"/>
          <w:b/>
          <w:sz w:val="20"/>
          <w:szCs w:val="20"/>
        </w:rPr>
      </w:pPr>
    </w:p>
    <w:p w:rsidR="005243CB" w:rsidRPr="00772EEC" w:rsidRDefault="005243CB" w:rsidP="005243CB">
      <w:pPr>
        <w:rPr>
          <w:rFonts w:ascii="Arial" w:hAnsi="Arial" w:cs="Arial"/>
          <w:b/>
          <w:sz w:val="20"/>
          <w:szCs w:val="20"/>
        </w:rPr>
      </w:pPr>
      <w:r w:rsidRPr="00772EEC">
        <w:rPr>
          <w:rFonts w:ascii="Arial" w:hAnsi="Arial" w:cs="Arial"/>
          <w:b/>
          <w:sz w:val="20"/>
          <w:szCs w:val="20"/>
        </w:rPr>
        <w:t xml:space="preserve">      Komplet AKU svetilke je sestavljen iz</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Ohišja svetilke.</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Ustreznih LED diod.</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AKU vložka (Li-Ion baterija).</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Držala za polnjenje svetilke z dvema nosilcema za pritrditev</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Adapterja za polnjenje na 220 V, s priključnim kablom dolžine 1,5 m ali daljšim.</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Adapterja za polnjenje na 12 V, s priključnim kablom dolžine 1,0 m ali daljšim.</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Rdečega nelomljivega stožca.</w:t>
      </w:r>
    </w:p>
    <w:p w:rsidR="005243CB" w:rsidRPr="00772EEC" w:rsidRDefault="005243CB" w:rsidP="005243CB">
      <w:pPr>
        <w:pStyle w:val="Odstavekseznama"/>
        <w:numPr>
          <w:ilvl w:val="0"/>
          <w:numId w:val="7"/>
        </w:numPr>
        <w:ind w:left="720"/>
        <w:jc w:val="both"/>
        <w:rPr>
          <w:rFonts w:ascii="Arial" w:hAnsi="Arial" w:cs="Arial"/>
          <w:sz w:val="20"/>
          <w:szCs w:val="20"/>
        </w:rPr>
      </w:pPr>
      <w:r w:rsidRPr="00772EEC">
        <w:rPr>
          <w:rFonts w:ascii="Arial" w:hAnsi="Arial" w:cs="Arial"/>
          <w:sz w:val="20"/>
          <w:szCs w:val="20"/>
        </w:rPr>
        <w:t>Kompleta za namestitev na službeni pas.</w:t>
      </w:r>
    </w:p>
    <w:p w:rsidR="005243CB" w:rsidRPr="00772EEC" w:rsidRDefault="005243CB" w:rsidP="005243CB">
      <w:pPr>
        <w:pStyle w:val="Odstavekseznama"/>
        <w:rPr>
          <w:rFonts w:ascii="Arial" w:hAnsi="Arial" w:cs="Arial"/>
          <w:sz w:val="20"/>
          <w:szCs w:val="20"/>
        </w:rPr>
      </w:pPr>
    </w:p>
    <w:p w:rsidR="005243CB" w:rsidRPr="00772EEC" w:rsidRDefault="005243CB" w:rsidP="005243CB">
      <w:pPr>
        <w:rPr>
          <w:rFonts w:ascii="Arial" w:hAnsi="Arial" w:cs="Arial"/>
          <w:sz w:val="20"/>
          <w:szCs w:val="20"/>
        </w:rPr>
      </w:pPr>
      <w:r w:rsidRPr="00772EEC">
        <w:rPr>
          <w:rFonts w:ascii="Arial" w:hAnsi="Arial" w:cs="Arial"/>
          <w:sz w:val="20"/>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772EEC">
        <w:rPr>
          <w:rFonts w:ascii="Arial" w:hAnsi="Arial" w:cs="Arial"/>
          <w:sz w:val="20"/>
          <w:szCs w:val="20"/>
        </w:rPr>
        <w:t>futrola</w:t>
      </w:r>
      <w:proofErr w:type="spellEnd"/>
      <w:r w:rsidRPr="00772EEC">
        <w:rPr>
          <w:rFonts w:ascii="Arial" w:hAnsi="Arial" w:cs="Arial"/>
          <w:sz w:val="20"/>
          <w:szCs w:val="20"/>
        </w:rPr>
        <w:t>), sponka ali druga ustrezna rešitev.</w:t>
      </w:r>
    </w:p>
    <w:p w:rsidR="005243CB" w:rsidRDefault="005243CB" w:rsidP="005243CB">
      <w:pPr>
        <w:rPr>
          <w:rFonts w:ascii="Arial" w:hAnsi="Arial" w:cs="Arial"/>
          <w:sz w:val="20"/>
          <w:szCs w:val="20"/>
        </w:rPr>
      </w:pPr>
    </w:p>
    <w:p w:rsidR="005243CB" w:rsidRDefault="005243CB" w:rsidP="005243CB">
      <w:pPr>
        <w:autoSpaceDE w:val="0"/>
        <w:autoSpaceDN w:val="0"/>
        <w:adjustRightInd w:val="0"/>
        <w:jc w:val="both"/>
        <w:outlineLvl w:val="0"/>
        <w:rPr>
          <w:rFonts w:ascii="Arial" w:eastAsia="Calibri" w:hAnsi="Arial" w:cs="Arial"/>
          <w:b/>
          <w:bCs/>
          <w:color w:val="00B050"/>
          <w:sz w:val="20"/>
          <w:lang w:eastAsia="en-US"/>
        </w:rPr>
      </w:pPr>
    </w:p>
    <w:p w:rsidR="005243CB" w:rsidRPr="002461EE" w:rsidRDefault="005243CB" w:rsidP="005243CB">
      <w:pPr>
        <w:autoSpaceDE w:val="0"/>
        <w:autoSpaceDN w:val="0"/>
        <w:adjustRightInd w:val="0"/>
        <w:jc w:val="both"/>
        <w:outlineLvl w:val="0"/>
        <w:rPr>
          <w:rFonts w:ascii="Arial" w:eastAsia="Calibri" w:hAnsi="Arial" w:cs="Arial"/>
          <w:b/>
          <w:bCs/>
          <w:sz w:val="20"/>
          <w:lang w:eastAsia="en-US"/>
        </w:rPr>
      </w:pPr>
      <w:r w:rsidRPr="002461EE">
        <w:rPr>
          <w:rFonts w:ascii="Arial" w:eastAsia="Calibri" w:hAnsi="Arial" w:cs="Arial"/>
          <w:b/>
          <w:bCs/>
          <w:sz w:val="20"/>
          <w:lang w:eastAsia="en-US"/>
        </w:rPr>
        <w:t xml:space="preserve">DIGITALNA AVTOMOBILSKA RADIJSKA POSTAJA TETRA </w:t>
      </w:r>
    </w:p>
    <w:p w:rsidR="005243CB" w:rsidRPr="002461EE" w:rsidRDefault="005243CB" w:rsidP="005243CB">
      <w:pPr>
        <w:autoSpaceDE w:val="0"/>
        <w:autoSpaceDN w:val="0"/>
        <w:adjustRightInd w:val="0"/>
        <w:jc w:val="both"/>
        <w:outlineLvl w:val="0"/>
        <w:rPr>
          <w:rFonts w:ascii="Arial" w:eastAsia="Calibri" w:hAnsi="Arial" w:cs="Arial"/>
          <w:sz w:val="20"/>
          <w:lang w:eastAsia="en-US"/>
        </w:rPr>
      </w:pPr>
    </w:p>
    <w:p w:rsidR="005243CB" w:rsidRPr="002461EE" w:rsidRDefault="005243CB" w:rsidP="005243CB">
      <w:pPr>
        <w:autoSpaceDE w:val="0"/>
        <w:autoSpaceDN w:val="0"/>
        <w:adjustRightInd w:val="0"/>
        <w:jc w:val="both"/>
        <w:outlineLvl w:val="0"/>
        <w:rPr>
          <w:rFonts w:ascii="Arial" w:eastAsia="Calibri" w:hAnsi="Arial" w:cs="Arial"/>
          <w:sz w:val="20"/>
          <w:lang w:eastAsia="en-US"/>
        </w:rPr>
      </w:pPr>
      <w:r w:rsidRPr="002461EE">
        <w:rPr>
          <w:rFonts w:ascii="Arial" w:eastAsia="Calibri" w:hAnsi="Arial" w:cs="Arial"/>
          <w:sz w:val="20"/>
          <w:lang w:eastAsia="en-US"/>
        </w:rPr>
        <w:t>-  Digitalno radijsko postajo TETRA (z instalacijsko opremo) zagotovi naročnik.</w:t>
      </w:r>
    </w:p>
    <w:p w:rsidR="005243CB" w:rsidRPr="002461EE" w:rsidRDefault="005243CB" w:rsidP="005243CB">
      <w:pPr>
        <w:autoSpaceDE w:val="0"/>
        <w:autoSpaceDN w:val="0"/>
        <w:adjustRightInd w:val="0"/>
        <w:jc w:val="both"/>
        <w:outlineLvl w:val="0"/>
        <w:rPr>
          <w:rFonts w:ascii="Arial" w:eastAsia="Calibri" w:hAnsi="Arial" w:cs="Arial"/>
          <w:sz w:val="20"/>
          <w:lang w:eastAsia="en-US"/>
        </w:rPr>
      </w:pPr>
      <w:r w:rsidRPr="002461EE">
        <w:rPr>
          <w:rFonts w:ascii="Arial" w:eastAsia="Calibri" w:hAnsi="Arial" w:cs="Arial"/>
          <w:sz w:val="20"/>
          <w:lang w:eastAsia="en-US"/>
        </w:rPr>
        <w:t xml:space="preserve">-  Tetra radijska postaja ki jo zagotovi naročnik bo </w:t>
      </w:r>
      <w:proofErr w:type="spellStart"/>
      <w:r w:rsidRPr="002461EE">
        <w:rPr>
          <w:rFonts w:ascii="Arial" w:eastAsia="Calibri" w:hAnsi="Arial" w:cs="Arial"/>
          <w:sz w:val="20"/>
          <w:lang w:eastAsia="en-US"/>
        </w:rPr>
        <w:t>Sepura</w:t>
      </w:r>
      <w:proofErr w:type="spellEnd"/>
      <w:r w:rsidRPr="002461EE">
        <w:rPr>
          <w:rFonts w:ascii="Arial" w:eastAsia="Calibri" w:hAnsi="Arial" w:cs="Arial"/>
          <w:sz w:val="20"/>
          <w:lang w:eastAsia="en-US"/>
        </w:rPr>
        <w:t xml:space="preserve"> SCG22.</w:t>
      </w:r>
    </w:p>
    <w:p w:rsidR="005243CB" w:rsidRPr="002461EE" w:rsidRDefault="005243CB" w:rsidP="005243CB">
      <w:pPr>
        <w:autoSpaceDE w:val="0"/>
        <w:autoSpaceDN w:val="0"/>
        <w:adjustRightInd w:val="0"/>
        <w:jc w:val="both"/>
        <w:outlineLvl w:val="0"/>
        <w:rPr>
          <w:rFonts w:ascii="Arial" w:eastAsia="Calibri" w:hAnsi="Arial" w:cs="Arial"/>
          <w:sz w:val="20"/>
          <w:lang w:eastAsia="en-US"/>
        </w:rPr>
      </w:pPr>
      <w:r w:rsidRPr="002461EE">
        <w:rPr>
          <w:rFonts w:ascii="Arial" w:eastAsia="Calibri" w:hAnsi="Arial" w:cs="Arial"/>
          <w:sz w:val="20"/>
          <w:lang w:eastAsia="en-US"/>
        </w:rPr>
        <w:t>-  Izvedbo vgradnje opreme v vozilo  zagotovi izbrani ponudnik</w:t>
      </w:r>
    </w:p>
    <w:p w:rsidR="005243CB" w:rsidRPr="002461EE" w:rsidRDefault="005243CB" w:rsidP="005243CB">
      <w:pPr>
        <w:autoSpaceDE w:val="0"/>
        <w:autoSpaceDN w:val="0"/>
        <w:adjustRightInd w:val="0"/>
        <w:jc w:val="both"/>
        <w:outlineLvl w:val="0"/>
        <w:rPr>
          <w:rFonts w:ascii="Arial" w:eastAsia="Calibri" w:hAnsi="Arial" w:cs="Arial"/>
          <w:sz w:val="20"/>
          <w:lang w:eastAsia="en-US"/>
        </w:rPr>
      </w:pPr>
      <w:r w:rsidRPr="002461EE">
        <w:rPr>
          <w:rFonts w:ascii="Arial" w:eastAsia="Calibri" w:hAnsi="Arial" w:cs="Arial"/>
          <w:sz w:val="20"/>
          <w:lang w:eastAsia="en-US"/>
        </w:rPr>
        <w:t>-  Radijsko TETRA anteno 3771.01 in GPS anteno z antenskima kabloma in antenskima konektorjema        za priklop na radijsko postajo TETRA zagotovi izbrani ponudnik.</w:t>
      </w:r>
    </w:p>
    <w:p w:rsidR="005243CB" w:rsidRPr="002461EE" w:rsidRDefault="005243CB" w:rsidP="005243CB">
      <w:pPr>
        <w:rPr>
          <w:rFonts w:ascii="Arial" w:eastAsia="Calibri" w:hAnsi="Arial" w:cs="Arial"/>
          <w:b/>
          <w:sz w:val="20"/>
          <w:lang w:eastAsia="en-US"/>
        </w:rPr>
      </w:pPr>
    </w:p>
    <w:p w:rsidR="005243CB" w:rsidRPr="002461EE" w:rsidRDefault="005243CB" w:rsidP="005243CB">
      <w:pPr>
        <w:jc w:val="both"/>
        <w:rPr>
          <w:rFonts w:ascii="Arial" w:eastAsia="Calibri" w:hAnsi="Arial" w:cs="Arial"/>
          <w:b/>
          <w:bCs/>
          <w:sz w:val="20"/>
          <w:lang w:eastAsia="en-US"/>
        </w:rPr>
      </w:pPr>
      <w:r w:rsidRPr="002461EE">
        <w:rPr>
          <w:rFonts w:ascii="Arial" w:eastAsia="Calibri" w:hAnsi="Arial" w:cs="Arial"/>
          <w:b/>
          <w:bCs/>
          <w:sz w:val="20"/>
          <w:lang w:eastAsia="en-US"/>
        </w:rPr>
        <w:t>Sestavni deli radijske postaje - opis</w:t>
      </w:r>
    </w:p>
    <w:p w:rsidR="005243CB" w:rsidRPr="002461EE" w:rsidRDefault="005243CB" w:rsidP="005243CB">
      <w:pPr>
        <w:jc w:val="both"/>
        <w:rPr>
          <w:rFonts w:ascii="Arial" w:eastAsia="Calibri" w:hAnsi="Arial" w:cs="Arial"/>
          <w:b/>
          <w:bCs/>
          <w:sz w:val="20"/>
          <w:lang w:eastAsia="en-US"/>
        </w:rPr>
      </w:pPr>
      <w:r w:rsidRPr="002461EE">
        <w:rPr>
          <w:rFonts w:ascii="Arial" w:eastAsia="Calibri" w:hAnsi="Arial" w:cs="Arial"/>
          <w:b/>
          <w:bCs/>
          <w:sz w:val="20"/>
          <w:lang w:eastAsia="en-US"/>
        </w:rPr>
        <w:t>Konfiguracija postaje mora biti sestavljena iz najmanj naslednjih sklopov:</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Glavni del postaje –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Kontrolni / upravljalni del postaje –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Povezovalni kabel med glavnim in kontrolno/upravljalnim delom postaje -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Napajalni kabel skupaj z varovalko in konektorjem za priklop na postajo –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Zvočnik –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Ročni mikrofon - priključen na kontrolni / upravljalni del postaje –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Vsi nosilci in pribor za montažo vseh elementov postaje–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Zvočnik in mikrofon morata biti ločena – zagotovi naročnik; v vozilo vgradi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Postaja mora biti instalirana tako, da je dostopen konektor za programiranje parametrov postaje, ne da bi bilo potrebno izvesti demontažo postaje. Če je konektor težko dostopen, mora biti instaliran dodaten podaljševalni kabel, ki ga zagotovi ponudnik.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 xml:space="preserve">Instalirana mora biti kvalitetna TETRA antena </w:t>
      </w:r>
      <w:r w:rsidRPr="002461EE">
        <w:rPr>
          <w:rFonts w:ascii="Arial" w:eastAsia="Calibri" w:hAnsi="Arial"/>
          <w:sz w:val="20"/>
          <w:szCs w:val="24"/>
          <w:lang w:eastAsia="en-US"/>
        </w:rPr>
        <w:t xml:space="preserve">integrirana v kombinirani anteni. Antena mora biti v obliki avtoradia antene kot je npr. </w:t>
      </w:r>
      <w:proofErr w:type="spellStart"/>
      <w:r w:rsidRPr="002461EE">
        <w:rPr>
          <w:rFonts w:ascii="Arial" w:eastAsia="Calibri" w:hAnsi="Arial"/>
          <w:sz w:val="20"/>
          <w:szCs w:val="24"/>
          <w:lang w:eastAsia="en-US"/>
        </w:rPr>
        <w:t>Antennentechnik</w:t>
      </w:r>
      <w:proofErr w:type="spellEnd"/>
      <w:r w:rsidRPr="002461EE">
        <w:rPr>
          <w:rFonts w:ascii="Arial" w:eastAsia="Calibri" w:hAnsi="Arial"/>
          <w:sz w:val="20"/>
          <w:szCs w:val="24"/>
          <w:lang w:eastAsia="en-US"/>
        </w:rPr>
        <w:t xml:space="preserve"> 3771.01 kombinirana antena TETRA/GPS</w:t>
      </w:r>
      <w:r>
        <w:rPr>
          <w:rFonts w:ascii="Arial" w:eastAsia="Calibri" w:hAnsi="Arial"/>
          <w:sz w:val="20"/>
          <w:szCs w:val="24"/>
          <w:lang w:eastAsia="en-US"/>
        </w:rPr>
        <w:t xml:space="preserve"> </w:t>
      </w:r>
      <w:r w:rsidRPr="002461EE">
        <w:rPr>
          <w:rFonts w:ascii="Arial" w:eastAsia="Calibri" w:hAnsi="Arial"/>
          <w:sz w:val="20"/>
          <w:szCs w:val="24"/>
          <w:lang w:eastAsia="en-US"/>
        </w:rPr>
        <w:t>oziroma enakovreden tehnični izdelek.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 xml:space="preserve">Instalirana mora biti kvalitetna GPS antena, ki mora biti integrirana v kombinirani anteni. Antena mora biti v obliki avtoradia antene kot je npr. </w:t>
      </w:r>
      <w:proofErr w:type="spellStart"/>
      <w:r w:rsidRPr="002461EE">
        <w:rPr>
          <w:rFonts w:ascii="Arial" w:eastAsia="Calibri" w:hAnsi="Arial" w:cs="Arial"/>
          <w:sz w:val="20"/>
          <w:lang w:eastAsia="en-US"/>
        </w:rPr>
        <w:t>Antennentechnik</w:t>
      </w:r>
      <w:proofErr w:type="spellEnd"/>
      <w:r w:rsidRPr="002461EE">
        <w:rPr>
          <w:rFonts w:ascii="Arial" w:eastAsia="Calibri" w:hAnsi="Arial" w:cs="Arial"/>
          <w:sz w:val="20"/>
          <w:lang w:eastAsia="en-US"/>
        </w:rPr>
        <w:t xml:space="preserve"> 3771.01 kombinirana antena TETRA/GPS oziroma enakovreden tehnični izdelek.</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 xml:space="preserve">Povezovalni kabel med GPS anteno in radijsko postajo - zagotovi in vgradi v vozilo ponudnik. </w:t>
      </w:r>
    </w:p>
    <w:p w:rsidR="005243CB" w:rsidRPr="002461EE" w:rsidRDefault="005243CB" w:rsidP="005243CB">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2461EE">
        <w:rPr>
          <w:rFonts w:ascii="Arial" w:eastAsia="Calibri" w:hAnsi="Arial" w:cs="Arial"/>
          <w:sz w:val="20"/>
          <w:lang w:eastAsia="en-US"/>
        </w:rPr>
        <w:t xml:space="preserve">Povezovalni kabel med TETRA anteno in radijsko postajo - zagotovi in vgradi v vozilo ponudnik. </w:t>
      </w:r>
    </w:p>
    <w:p w:rsidR="005243CB" w:rsidRPr="002461EE" w:rsidRDefault="005243CB" w:rsidP="005243CB">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20"/>
          <w:lang w:eastAsia="en-US"/>
        </w:rPr>
      </w:pPr>
    </w:p>
    <w:p w:rsidR="005243CB" w:rsidRPr="002461EE" w:rsidRDefault="005243CB" w:rsidP="005243CB">
      <w:pPr>
        <w:tabs>
          <w:tab w:val="left" w:pos="360"/>
          <w:tab w:val="left" w:pos="2160"/>
          <w:tab w:val="left" w:pos="2880"/>
          <w:tab w:val="left" w:pos="3600"/>
          <w:tab w:val="left" w:pos="4320"/>
          <w:tab w:val="left" w:pos="5040"/>
          <w:tab w:val="left" w:pos="5760"/>
          <w:tab w:val="left" w:pos="6480"/>
          <w:tab w:val="left" w:pos="7200"/>
          <w:tab w:val="left" w:pos="7920"/>
        </w:tabs>
        <w:contextualSpacing/>
        <w:jc w:val="both"/>
        <w:rPr>
          <w:rFonts w:ascii="Arial" w:eastAsia="Calibri" w:hAnsi="Arial" w:cs="Arial"/>
          <w:b/>
          <w:sz w:val="20"/>
          <w:lang w:eastAsia="en-US"/>
        </w:rPr>
      </w:pPr>
      <w:r w:rsidRPr="002461EE">
        <w:rPr>
          <w:rFonts w:ascii="Arial" w:eastAsia="Calibri" w:hAnsi="Arial" w:cs="Arial"/>
          <w:b/>
          <w:sz w:val="20"/>
          <w:lang w:eastAsia="en-US"/>
        </w:rPr>
        <w:t>Vse dodatno vgrajene komponente, vključno z pritrdilnimi elementi morajo biti iz nerjavečih materialov.</w:t>
      </w:r>
    </w:p>
    <w:p w:rsidR="00BB5E57" w:rsidRDefault="00BB5E57"/>
    <w:sectPr w:rsidR="00BB5E57" w:rsidSect="00060D17">
      <w:footerReference w:type="default"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0DF" w:rsidRDefault="00D740DF">
      <w:r>
        <w:separator/>
      </w:r>
    </w:p>
  </w:endnote>
  <w:endnote w:type="continuationSeparator" w:id="0">
    <w:p w:rsidR="00D740DF" w:rsidRDefault="00D7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624551"/>
      <w:docPartObj>
        <w:docPartGallery w:val="Page Numbers (Bottom of Page)"/>
        <w:docPartUnique/>
      </w:docPartObj>
    </w:sdtPr>
    <w:sdtEndPr>
      <w:rPr>
        <w:noProof/>
      </w:rPr>
    </w:sdtEndPr>
    <w:sdtContent>
      <w:p w:rsidR="00B500E0" w:rsidRDefault="00F637ED">
        <w:pPr>
          <w:pStyle w:val="Noga"/>
          <w:jc w:val="right"/>
        </w:pPr>
        <w:r>
          <w:fldChar w:fldCharType="begin"/>
        </w:r>
        <w:r>
          <w:instrText xml:space="preserve"> PAGE   \* MERGEFORMAT </w:instrText>
        </w:r>
        <w:r>
          <w:fldChar w:fldCharType="separate"/>
        </w:r>
        <w:r>
          <w:rPr>
            <w:noProof/>
          </w:rPr>
          <w:t>8</w:t>
        </w:r>
        <w:r>
          <w:rPr>
            <w:noProof/>
          </w:rPr>
          <w:fldChar w:fldCharType="end"/>
        </w:r>
      </w:p>
    </w:sdtContent>
  </w:sdt>
  <w:p w:rsidR="00B500E0" w:rsidRDefault="001238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0DF" w:rsidRDefault="00D740DF">
      <w:r>
        <w:separator/>
      </w:r>
    </w:p>
  </w:footnote>
  <w:footnote w:type="continuationSeparator" w:id="0">
    <w:p w:rsidR="00D740DF" w:rsidRDefault="00D74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45684"/>
    <w:multiLevelType w:val="hybridMultilevel"/>
    <w:tmpl w:val="2DBE465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C9536E"/>
    <w:multiLevelType w:val="hybridMultilevel"/>
    <w:tmpl w:val="AE9C4958"/>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A037BA1"/>
    <w:multiLevelType w:val="hybridMultilevel"/>
    <w:tmpl w:val="C69CE2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674342E"/>
    <w:multiLevelType w:val="hybridMultilevel"/>
    <w:tmpl w:val="F800D0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9EE223E"/>
    <w:multiLevelType w:val="hybridMultilevel"/>
    <w:tmpl w:val="9952701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D327696"/>
    <w:multiLevelType w:val="hybridMultilevel"/>
    <w:tmpl w:val="B422216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F17429"/>
    <w:multiLevelType w:val="hybridMultilevel"/>
    <w:tmpl w:val="2E2A85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3"/>
  </w:num>
  <w:num w:numId="4">
    <w:abstractNumId w:val="9"/>
  </w:num>
  <w:num w:numId="5">
    <w:abstractNumId w:val="4"/>
  </w:num>
  <w:num w:numId="6">
    <w:abstractNumId w:val="12"/>
  </w:num>
  <w:num w:numId="7">
    <w:abstractNumId w:val="1"/>
  </w:num>
  <w:num w:numId="8">
    <w:abstractNumId w:val="11"/>
  </w:num>
  <w:num w:numId="9">
    <w:abstractNumId w:val="5"/>
  </w:num>
  <w:num w:numId="10">
    <w:abstractNumId w:val="2"/>
  </w:num>
  <w:num w:numId="11">
    <w:abstractNumId w:val="0"/>
  </w:num>
  <w:num w:numId="12">
    <w:abstractNumId w:val="6"/>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3CB"/>
    <w:rsid w:val="000E2090"/>
    <w:rsid w:val="001238D0"/>
    <w:rsid w:val="001520B8"/>
    <w:rsid w:val="005243CB"/>
    <w:rsid w:val="00726F45"/>
    <w:rsid w:val="0092135F"/>
    <w:rsid w:val="00B376D2"/>
    <w:rsid w:val="00BB5E57"/>
    <w:rsid w:val="00BB7C7E"/>
    <w:rsid w:val="00D740DF"/>
    <w:rsid w:val="00EB519B"/>
    <w:rsid w:val="00EF47F4"/>
    <w:rsid w:val="00F637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64C2F0"/>
  <w15:chartTrackingRefBased/>
  <w15:docId w15:val="{B9677041-F0E1-4270-83FD-51FDF943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243CB"/>
    <w:pPr>
      <w:spacing w:after="0" w:line="240" w:lineRule="auto"/>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31">
    <w:name w:val="Telo besedila 31"/>
    <w:basedOn w:val="Navaden"/>
    <w:uiPriority w:val="99"/>
    <w:rsid w:val="005243C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5243CB"/>
    <w:pPr>
      <w:ind w:left="720"/>
      <w:contextualSpacing/>
    </w:pPr>
  </w:style>
  <w:style w:type="paragraph" w:styleId="Noga">
    <w:name w:val="footer"/>
    <w:basedOn w:val="Navaden"/>
    <w:link w:val="NogaZnak"/>
    <w:uiPriority w:val="99"/>
    <w:unhideWhenUsed/>
    <w:rsid w:val="005243CB"/>
    <w:pPr>
      <w:tabs>
        <w:tab w:val="center" w:pos="4536"/>
        <w:tab w:val="right" w:pos="9072"/>
      </w:tabs>
    </w:pPr>
  </w:style>
  <w:style w:type="character" w:customStyle="1" w:styleId="NogaZnak">
    <w:name w:val="Noga Znak"/>
    <w:basedOn w:val="Privzetapisavaodstavka"/>
    <w:link w:val="Noga"/>
    <w:uiPriority w:val="99"/>
    <w:rsid w:val="005243CB"/>
    <w:rPr>
      <w:rFonts w:ascii="Times New Roman" w:eastAsia="Times New Roman" w:hAnsi="Times New Roman" w:cs="Times New Roman"/>
      <w:lang w:eastAsia="sl-SI"/>
    </w:rPr>
  </w:style>
  <w:style w:type="paragraph" w:styleId="Brezrazmikov">
    <w:name w:val="No Spacing"/>
    <w:uiPriority w:val="1"/>
    <w:qFormat/>
    <w:rsid w:val="005243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2515</Words>
  <Characters>14342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KRULC Eva</cp:lastModifiedBy>
  <cp:revision>3</cp:revision>
  <dcterms:created xsi:type="dcterms:W3CDTF">2025-03-05T12:05:00Z</dcterms:created>
  <dcterms:modified xsi:type="dcterms:W3CDTF">2025-04-01T07:31:00Z</dcterms:modified>
</cp:coreProperties>
</file>